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CA21" w14:textId="77777777" w:rsidR="00F57FEA" w:rsidRPr="00B638CF" w:rsidRDefault="00F57FEA" w:rsidP="00F57FEA">
      <w:pPr>
        <w:ind w:right="-575"/>
        <w:rPr>
          <w:rFonts w:ascii="Arial" w:hAnsi="Arial" w:cs="Arial"/>
          <w:b/>
          <w:sz w:val="22"/>
          <w:szCs w:val="22"/>
          <w:highlight w:val="yellow"/>
        </w:rPr>
      </w:pPr>
    </w:p>
    <w:p w14:paraId="362C48AC" w14:textId="2D74F9F1" w:rsidR="000801F6" w:rsidRPr="00594E8E" w:rsidRDefault="000801F6" w:rsidP="000801F6">
      <w:pPr>
        <w:ind w:right="-575"/>
        <w:rPr>
          <w:rFonts w:ascii="Arial" w:hAnsi="Arial" w:cs="Arial"/>
          <w:b/>
          <w:sz w:val="40"/>
          <w:szCs w:val="40"/>
        </w:rPr>
      </w:pPr>
      <w:r>
        <w:rPr>
          <w:rFonts w:ascii="Arial" w:hAnsi="Arial" w:cs="Arial"/>
          <w:b/>
          <w:sz w:val="40"/>
          <w:szCs w:val="40"/>
        </w:rPr>
        <w:t xml:space="preserve">NCFE </w:t>
      </w:r>
      <w:r w:rsidRPr="00594E8E">
        <w:rPr>
          <w:rFonts w:ascii="Arial" w:hAnsi="Arial" w:cs="Arial"/>
          <w:b/>
          <w:sz w:val="40"/>
          <w:szCs w:val="40"/>
        </w:rPr>
        <w:t>Level 3 Certificate</w:t>
      </w:r>
      <w:r>
        <w:rPr>
          <w:rFonts w:ascii="Arial" w:hAnsi="Arial" w:cs="Arial"/>
          <w:b/>
          <w:sz w:val="40"/>
          <w:szCs w:val="40"/>
        </w:rPr>
        <w:t xml:space="preserve"> in </w:t>
      </w:r>
      <w:r w:rsidRPr="00594E8E">
        <w:rPr>
          <w:rFonts w:ascii="Arial" w:hAnsi="Arial" w:cs="Arial"/>
          <w:b/>
          <w:sz w:val="40"/>
          <w:szCs w:val="40"/>
        </w:rPr>
        <w:t>Mathematics for Everyday Life (603/3437/X)</w:t>
      </w:r>
      <w:r w:rsidRPr="00594E8E">
        <w:rPr>
          <w:rFonts w:ascii="Arial" w:hAnsi="Arial" w:cs="Arial"/>
          <w:b/>
          <w:sz w:val="40"/>
          <w:szCs w:val="40"/>
        </w:rPr>
        <w:cr/>
      </w:r>
    </w:p>
    <w:p w14:paraId="5BECC6F9" w14:textId="192CCFA0" w:rsidR="000801F6" w:rsidRPr="00594E8E" w:rsidRDefault="00693321" w:rsidP="000801F6">
      <w:pPr>
        <w:rPr>
          <w:rFonts w:ascii="Arial" w:hAnsi="Arial" w:cs="Arial"/>
          <w:b/>
          <w:sz w:val="40"/>
          <w:szCs w:val="40"/>
        </w:rPr>
      </w:pPr>
      <w:r>
        <w:rPr>
          <w:rFonts w:ascii="Arial" w:hAnsi="Arial" w:cs="Arial"/>
          <w:b/>
          <w:sz w:val="40"/>
          <w:szCs w:val="40"/>
        </w:rPr>
        <w:t xml:space="preserve">Sample </w:t>
      </w:r>
      <w:r w:rsidR="000801F6" w:rsidRPr="00594E8E">
        <w:rPr>
          <w:rFonts w:ascii="Arial" w:hAnsi="Arial" w:cs="Arial"/>
          <w:b/>
          <w:sz w:val="40"/>
          <w:szCs w:val="40"/>
        </w:rPr>
        <w:t>Pre-release Material</w:t>
      </w:r>
    </w:p>
    <w:p w14:paraId="259A2C27" w14:textId="77777777" w:rsidR="000801F6" w:rsidRPr="00B638CF" w:rsidRDefault="000801F6" w:rsidP="000801F6">
      <w:pPr>
        <w:ind w:right="-573"/>
        <w:rPr>
          <w:rFonts w:ascii="Arial" w:hAnsi="Arial" w:cs="ArialMT"/>
          <w:b/>
          <w:sz w:val="22"/>
          <w:szCs w:val="22"/>
        </w:rPr>
      </w:pPr>
    </w:p>
    <w:p w14:paraId="269CAB03" w14:textId="0786531C" w:rsidR="000801F6" w:rsidRPr="0070686A" w:rsidRDefault="00693321" w:rsidP="000801F6">
      <w:pPr>
        <w:ind w:right="-573"/>
        <w:rPr>
          <w:rFonts w:ascii="Arial" w:hAnsi="Arial" w:cs="ArialMT"/>
          <w:b/>
          <w:sz w:val="28"/>
          <w:szCs w:val="28"/>
        </w:rPr>
      </w:pPr>
      <w:r>
        <w:rPr>
          <w:rFonts w:ascii="Arial" w:hAnsi="Arial" w:cs="ArialMT"/>
          <w:b/>
          <w:sz w:val="28"/>
          <w:szCs w:val="28"/>
        </w:rPr>
        <w:t>To be issued to learners</w:t>
      </w:r>
      <w:r w:rsidR="000801F6" w:rsidRPr="0070686A">
        <w:rPr>
          <w:rFonts w:ascii="Arial" w:hAnsi="Arial" w:cs="ArialMT"/>
          <w:b/>
          <w:sz w:val="28"/>
          <w:szCs w:val="28"/>
        </w:rPr>
        <w:t xml:space="preserve"> </w:t>
      </w:r>
      <w:r>
        <w:rPr>
          <w:rFonts w:ascii="Arial" w:hAnsi="Arial" w:cs="Arial"/>
          <w:b/>
          <w:sz w:val="28"/>
          <w:szCs w:val="28"/>
        </w:rPr>
        <w:t xml:space="preserve">four weeks prior to the exam date </w:t>
      </w:r>
      <w:r w:rsidR="000801F6">
        <w:rPr>
          <w:rFonts w:ascii="Arial" w:hAnsi="Arial" w:cs="Arial"/>
          <w:b/>
          <w:sz w:val="28"/>
          <w:szCs w:val="28"/>
        </w:rPr>
        <w:t>i</w:t>
      </w:r>
      <w:r w:rsidR="000801F6" w:rsidRPr="0070686A">
        <w:rPr>
          <w:rFonts w:ascii="Arial" w:hAnsi="Arial" w:cs="ArialMT"/>
          <w:b/>
          <w:sz w:val="28"/>
          <w:szCs w:val="28"/>
        </w:rPr>
        <w:t>n preparation for the below external assessment.</w:t>
      </w:r>
    </w:p>
    <w:p w14:paraId="63595992" w14:textId="77777777" w:rsidR="000801F6" w:rsidRPr="0070686A" w:rsidRDefault="000801F6" w:rsidP="000801F6">
      <w:pPr>
        <w:ind w:right="-573"/>
        <w:rPr>
          <w:rFonts w:ascii="Arial" w:hAnsi="Arial" w:cs="ArialMT"/>
          <w:b/>
          <w:sz w:val="28"/>
          <w:szCs w:val="28"/>
        </w:rPr>
      </w:pPr>
    </w:p>
    <w:p w14:paraId="75CE1AD1" w14:textId="77777777" w:rsidR="000801F6" w:rsidRPr="0070686A" w:rsidRDefault="000801F6" w:rsidP="000801F6">
      <w:pPr>
        <w:ind w:right="-573"/>
        <w:rPr>
          <w:rFonts w:ascii="Arial" w:hAnsi="Arial" w:cs="ArialMT"/>
          <w:b/>
          <w:sz w:val="28"/>
          <w:szCs w:val="28"/>
        </w:rPr>
      </w:pPr>
    </w:p>
    <w:p w14:paraId="7EE7A986" w14:textId="77777777" w:rsidR="000801F6" w:rsidRPr="0070686A" w:rsidRDefault="000801F6" w:rsidP="000801F6">
      <w:pPr>
        <w:ind w:right="-573"/>
        <w:rPr>
          <w:rFonts w:ascii="Arial" w:hAnsi="Arial" w:cs="ArialMT"/>
          <w:b/>
          <w:sz w:val="28"/>
          <w:szCs w:val="28"/>
        </w:rPr>
      </w:pPr>
      <w:r w:rsidRPr="0070686A">
        <w:rPr>
          <w:rFonts w:ascii="Arial" w:hAnsi="Arial" w:cs="ArialMT"/>
          <w:b/>
          <w:sz w:val="28"/>
          <w:szCs w:val="28"/>
        </w:rPr>
        <w:t>Learner information</w:t>
      </w:r>
    </w:p>
    <w:p w14:paraId="185F8593" w14:textId="77777777" w:rsidR="000801F6" w:rsidRPr="00DB3D30" w:rsidRDefault="000801F6" w:rsidP="000801F6">
      <w:pPr>
        <w:pStyle w:val="BodyText"/>
        <w:numPr>
          <w:ilvl w:val="0"/>
          <w:numId w:val="3"/>
        </w:numPr>
        <w:tabs>
          <w:tab w:val="left" w:pos="583"/>
        </w:tabs>
        <w:spacing w:line="266" w:lineRule="exact"/>
        <w:rPr>
          <w:rFonts w:cs="Arial"/>
          <w:sz w:val="24"/>
          <w:szCs w:val="24"/>
        </w:rPr>
      </w:pPr>
      <w:r w:rsidRPr="00DB3D30">
        <w:rPr>
          <w:rFonts w:cs="Arial"/>
          <w:sz w:val="24"/>
          <w:szCs w:val="24"/>
        </w:rPr>
        <w:t>This pre-release material is for the below external assessment ONLY.</w:t>
      </w:r>
    </w:p>
    <w:p w14:paraId="239410AD" w14:textId="77777777" w:rsidR="000801F6" w:rsidRPr="00DB3D30" w:rsidRDefault="000801F6" w:rsidP="000801F6">
      <w:pPr>
        <w:pStyle w:val="BodyText"/>
        <w:numPr>
          <w:ilvl w:val="0"/>
          <w:numId w:val="3"/>
        </w:numPr>
        <w:tabs>
          <w:tab w:val="left" w:pos="583"/>
        </w:tabs>
        <w:spacing w:line="266" w:lineRule="exact"/>
        <w:rPr>
          <w:rFonts w:cs="Arial"/>
          <w:sz w:val="24"/>
          <w:szCs w:val="24"/>
        </w:rPr>
      </w:pPr>
      <w:r w:rsidRPr="00DB3D30">
        <w:rPr>
          <w:rFonts w:cs="Arial"/>
          <w:sz w:val="24"/>
          <w:szCs w:val="24"/>
        </w:rPr>
        <w:t xml:space="preserve">You must not bring this pre-release material into the external assessment. </w:t>
      </w:r>
    </w:p>
    <w:p w14:paraId="02508023" w14:textId="0451E942" w:rsidR="000801F6" w:rsidRPr="00DB3D30" w:rsidRDefault="000801F6" w:rsidP="000801F6">
      <w:pPr>
        <w:pStyle w:val="BodyText"/>
        <w:numPr>
          <w:ilvl w:val="0"/>
          <w:numId w:val="3"/>
        </w:numPr>
        <w:tabs>
          <w:tab w:val="left" w:pos="583"/>
        </w:tabs>
        <w:spacing w:line="266" w:lineRule="exact"/>
        <w:ind w:left="567" w:hanging="207"/>
        <w:rPr>
          <w:rFonts w:cs="Arial"/>
          <w:sz w:val="24"/>
          <w:szCs w:val="24"/>
        </w:rPr>
      </w:pPr>
      <w:r w:rsidRPr="00DB3D30">
        <w:rPr>
          <w:rFonts w:cs="Arial"/>
          <w:sz w:val="24"/>
          <w:szCs w:val="24"/>
        </w:rPr>
        <w:t>You will be provided with a further copy of this pre-release material at the start of the external assessment.</w:t>
      </w:r>
    </w:p>
    <w:p w14:paraId="65507689" w14:textId="77777777" w:rsidR="000801F6" w:rsidRPr="00B638CF" w:rsidRDefault="000801F6" w:rsidP="000801F6">
      <w:pPr>
        <w:pStyle w:val="BodyText"/>
        <w:tabs>
          <w:tab w:val="left" w:pos="583"/>
        </w:tabs>
        <w:spacing w:line="266" w:lineRule="exact"/>
        <w:ind w:left="720"/>
        <w:rPr>
          <w:rFonts w:cs="Arial"/>
        </w:rPr>
      </w:pPr>
    </w:p>
    <w:p w14:paraId="5AE04BF9" w14:textId="77777777" w:rsidR="000801F6" w:rsidRPr="00B638CF" w:rsidRDefault="000801F6" w:rsidP="000801F6">
      <w:pPr>
        <w:pStyle w:val="BodyText"/>
        <w:tabs>
          <w:tab w:val="left" w:pos="583"/>
        </w:tabs>
        <w:spacing w:line="266" w:lineRule="exact"/>
        <w:ind w:left="720"/>
        <w:rPr>
          <w:rFonts w:cs="Arial"/>
        </w:rPr>
      </w:pPr>
    </w:p>
    <w:p w14:paraId="69CF7701" w14:textId="7B0BA2F2" w:rsidR="000801F6" w:rsidRPr="0070686A" w:rsidRDefault="000801F6" w:rsidP="000801F6">
      <w:pPr>
        <w:tabs>
          <w:tab w:val="left" w:pos="6804"/>
        </w:tabs>
        <w:ind w:right="-573"/>
        <w:rPr>
          <w:rFonts w:ascii="Arial" w:hAnsi="Arial" w:cs="Arial"/>
          <w:b/>
          <w:sz w:val="28"/>
          <w:szCs w:val="28"/>
        </w:rPr>
      </w:pPr>
      <w:r>
        <w:rPr>
          <w:rFonts w:ascii="Arial" w:hAnsi="Arial" w:cs="Arial"/>
          <w:b/>
          <w:sz w:val="28"/>
          <w:szCs w:val="28"/>
        </w:rPr>
        <w:t>This is a sample assessment</w:t>
      </w:r>
      <w:r w:rsidRPr="00B638CF">
        <w:rPr>
          <w:rFonts w:ascii="Arial" w:hAnsi="Arial" w:cs="Arial"/>
          <w:b/>
          <w:sz w:val="22"/>
          <w:szCs w:val="22"/>
        </w:rPr>
        <w:tab/>
      </w:r>
      <w:r w:rsidRPr="00B638CF">
        <w:rPr>
          <w:rFonts w:ascii="Arial" w:hAnsi="Arial" w:cs="Arial"/>
          <w:b/>
          <w:sz w:val="22"/>
          <w:szCs w:val="22"/>
        </w:rPr>
        <w:tab/>
      </w:r>
      <w:r w:rsidRPr="0070686A">
        <w:rPr>
          <w:rFonts w:ascii="Arial" w:hAnsi="Arial" w:cs="Arial"/>
          <w:b/>
          <w:sz w:val="28"/>
          <w:szCs w:val="28"/>
        </w:rPr>
        <w:t xml:space="preserve">       </w:t>
      </w:r>
    </w:p>
    <w:p w14:paraId="5715629D" w14:textId="77777777" w:rsidR="000801F6" w:rsidRPr="00B638CF" w:rsidRDefault="000801F6" w:rsidP="000801F6">
      <w:pPr>
        <w:ind w:right="-573"/>
        <w:rPr>
          <w:rFonts w:ascii="Arial" w:hAnsi="Arial" w:cs="Arial"/>
          <w:sz w:val="22"/>
          <w:szCs w:val="22"/>
        </w:rPr>
      </w:pPr>
    </w:p>
    <w:p w14:paraId="6A750789" w14:textId="77777777" w:rsidR="000801F6" w:rsidRPr="0070686A" w:rsidRDefault="000801F6" w:rsidP="000801F6">
      <w:pPr>
        <w:ind w:right="-573"/>
        <w:rPr>
          <w:rFonts w:ascii="Arial" w:hAnsi="Arial" w:cs="Arial"/>
          <w:sz w:val="28"/>
          <w:szCs w:val="28"/>
        </w:rPr>
      </w:pPr>
      <w:r w:rsidRPr="0070686A">
        <w:rPr>
          <w:rFonts w:ascii="Arial" w:hAnsi="Arial" w:cs="Arial"/>
          <w:b/>
          <w:sz w:val="28"/>
          <w:szCs w:val="28"/>
        </w:rPr>
        <w:t>Time allowed:</w:t>
      </w:r>
      <w:r w:rsidRPr="0070686A">
        <w:rPr>
          <w:rFonts w:ascii="Arial" w:hAnsi="Arial" w:cs="Arial"/>
          <w:sz w:val="28"/>
          <w:szCs w:val="28"/>
        </w:rPr>
        <w:t xml:space="preserve"> </w:t>
      </w:r>
      <w:r w:rsidRPr="00DB3D30">
        <w:rPr>
          <w:rFonts w:ascii="Arial" w:hAnsi="Arial" w:cs="Arial"/>
          <w:sz w:val="28"/>
          <w:szCs w:val="28"/>
        </w:rPr>
        <w:t>2 hours</w:t>
      </w:r>
    </w:p>
    <w:p w14:paraId="47E992A4" w14:textId="77777777" w:rsidR="00B140FD" w:rsidRPr="00B638CF" w:rsidRDefault="00B140FD">
      <w:pPr>
        <w:rPr>
          <w:sz w:val="22"/>
          <w:szCs w:val="22"/>
        </w:rPr>
      </w:pPr>
    </w:p>
    <w:p w14:paraId="63355CC0" w14:textId="77777777" w:rsidR="00F57FEA" w:rsidRPr="00B638CF" w:rsidRDefault="00F57FEA">
      <w:pPr>
        <w:rPr>
          <w:sz w:val="22"/>
          <w:szCs w:val="22"/>
        </w:rPr>
      </w:pPr>
    </w:p>
    <w:p w14:paraId="11341196" w14:textId="77777777" w:rsidR="00F57FEA" w:rsidRPr="00B638CF" w:rsidRDefault="00F57FEA">
      <w:pPr>
        <w:rPr>
          <w:sz w:val="22"/>
          <w:szCs w:val="22"/>
        </w:rPr>
      </w:pPr>
    </w:p>
    <w:p w14:paraId="1593672F" w14:textId="77777777" w:rsidR="00F57FEA" w:rsidRPr="00B638CF" w:rsidRDefault="00F57FEA">
      <w:pPr>
        <w:rPr>
          <w:sz w:val="22"/>
          <w:szCs w:val="22"/>
        </w:rPr>
      </w:pPr>
    </w:p>
    <w:p w14:paraId="52EA38AF" w14:textId="77777777" w:rsidR="00F57FEA" w:rsidRPr="00B638CF" w:rsidRDefault="00F57FEA">
      <w:pPr>
        <w:rPr>
          <w:sz w:val="22"/>
          <w:szCs w:val="22"/>
        </w:rPr>
      </w:pPr>
    </w:p>
    <w:p w14:paraId="7E8D7DC4" w14:textId="77777777" w:rsidR="00F57FEA" w:rsidRPr="00B638CF" w:rsidRDefault="00F57FEA">
      <w:pPr>
        <w:rPr>
          <w:sz w:val="22"/>
          <w:szCs w:val="22"/>
        </w:rPr>
      </w:pPr>
    </w:p>
    <w:p w14:paraId="151ED37F" w14:textId="77777777" w:rsidR="00F57FEA" w:rsidRPr="00B638CF" w:rsidRDefault="00F57FEA">
      <w:pPr>
        <w:rPr>
          <w:sz w:val="22"/>
          <w:szCs w:val="22"/>
        </w:rPr>
      </w:pPr>
    </w:p>
    <w:p w14:paraId="5AA47C63" w14:textId="77777777" w:rsidR="00F57FEA" w:rsidRPr="00B638CF" w:rsidRDefault="00F57FEA">
      <w:pPr>
        <w:rPr>
          <w:sz w:val="22"/>
          <w:szCs w:val="22"/>
        </w:rPr>
      </w:pPr>
    </w:p>
    <w:p w14:paraId="2E852D19" w14:textId="77777777" w:rsidR="002D1B50" w:rsidRDefault="002D1B50">
      <w:pPr>
        <w:rPr>
          <w:rFonts w:ascii="Arial" w:hAnsi="Arial" w:cs="Arial"/>
          <w:b/>
          <w:bCs/>
          <w:sz w:val="22"/>
          <w:szCs w:val="22"/>
        </w:rPr>
      </w:pPr>
      <w:r>
        <w:rPr>
          <w:rFonts w:ascii="Arial" w:hAnsi="Arial" w:cs="Arial"/>
          <w:b/>
          <w:bCs/>
          <w:sz w:val="22"/>
          <w:szCs w:val="22"/>
        </w:rPr>
        <w:br w:type="page"/>
      </w:r>
    </w:p>
    <w:p w14:paraId="7444DEFA" w14:textId="09024AF1" w:rsidR="00364EDE" w:rsidRDefault="00D12342" w:rsidP="00364EDE">
      <w:pPr>
        <w:spacing w:before="60" w:after="60"/>
        <w:rPr>
          <w:rFonts w:ascii="Arial" w:hAnsi="Arial" w:cs="Arial"/>
          <w:sz w:val="22"/>
          <w:szCs w:val="22"/>
        </w:rPr>
      </w:pPr>
      <w:r>
        <w:rPr>
          <w:rFonts w:ascii="Arial" w:hAnsi="Arial" w:cs="Arial"/>
          <w:b/>
          <w:bCs/>
          <w:sz w:val="22"/>
          <w:szCs w:val="22"/>
        </w:rPr>
        <w:lastRenderedPageBreak/>
        <w:t>A</w:t>
      </w:r>
      <w:r w:rsidR="00364EDE" w:rsidRPr="00364EDE">
        <w:rPr>
          <w:rFonts w:ascii="Arial" w:hAnsi="Arial" w:cs="Arial"/>
          <w:b/>
          <w:bCs/>
          <w:sz w:val="22"/>
          <w:szCs w:val="22"/>
        </w:rPr>
        <w:t>:</w:t>
      </w:r>
      <w:r w:rsidR="00364EDE">
        <w:rPr>
          <w:rFonts w:ascii="Arial" w:hAnsi="Arial" w:cs="Arial"/>
          <w:sz w:val="22"/>
          <w:szCs w:val="22"/>
        </w:rPr>
        <w:t xml:space="preserve"> </w:t>
      </w:r>
      <w:r w:rsidR="00364EDE" w:rsidRPr="00B407B7">
        <w:rPr>
          <w:rFonts w:ascii="Arial" w:hAnsi="Arial" w:cs="Arial"/>
          <w:b/>
          <w:bCs/>
          <w:sz w:val="22"/>
          <w:szCs w:val="22"/>
        </w:rPr>
        <w:t>GP appointments should be at least 15 minutes in future, leading doctors say</w:t>
      </w:r>
      <w:r w:rsidR="00364EDE">
        <w:rPr>
          <w:rFonts w:ascii="Arial" w:hAnsi="Arial" w:cs="Arial"/>
          <w:sz w:val="22"/>
          <w:szCs w:val="22"/>
        </w:rPr>
        <w:t>.</w:t>
      </w:r>
    </w:p>
    <w:p w14:paraId="19294CA1" w14:textId="3845F548" w:rsidR="009F3951" w:rsidRDefault="009F3951" w:rsidP="00325E30">
      <w:pPr>
        <w:spacing w:before="60" w:after="60"/>
        <w:jc w:val="both"/>
        <w:rPr>
          <w:rFonts w:ascii="Arial" w:hAnsi="Arial" w:cs="Arial"/>
          <w:sz w:val="22"/>
          <w:szCs w:val="22"/>
        </w:rPr>
      </w:pPr>
      <w:r w:rsidRPr="009F3951">
        <w:rPr>
          <w:rFonts w:ascii="Arial" w:hAnsi="Arial" w:cs="Arial"/>
          <w:sz w:val="22"/>
          <w:szCs w:val="22"/>
        </w:rPr>
        <w:t>Ten-minute GP appointments are letting down patients and should be made a “thing of the past” over the next decade, family doctors say.</w:t>
      </w:r>
    </w:p>
    <w:p w14:paraId="6EDFA272" w14:textId="77777777" w:rsidR="00325E30" w:rsidRPr="009F3951" w:rsidRDefault="00325E30" w:rsidP="00325E30">
      <w:pPr>
        <w:spacing w:before="60" w:after="60"/>
        <w:jc w:val="both"/>
        <w:rPr>
          <w:rFonts w:ascii="Arial" w:hAnsi="Arial" w:cs="Arial"/>
          <w:sz w:val="22"/>
          <w:szCs w:val="22"/>
        </w:rPr>
      </w:pPr>
    </w:p>
    <w:p w14:paraId="606D8DEF" w14:textId="1467E0B5" w:rsidR="009F3951" w:rsidRDefault="009F3951" w:rsidP="00325E30">
      <w:pPr>
        <w:spacing w:before="60" w:after="60"/>
        <w:jc w:val="both"/>
        <w:rPr>
          <w:rFonts w:ascii="Arial" w:hAnsi="Arial" w:cs="Arial"/>
          <w:sz w:val="22"/>
          <w:szCs w:val="22"/>
        </w:rPr>
      </w:pPr>
      <w:r w:rsidRPr="009F3951">
        <w:rPr>
          <w:rFonts w:ascii="Arial" w:hAnsi="Arial" w:cs="Arial"/>
          <w:sz w:val="22"/>
          <w:szCs w:val="22"/>
        </w:rPr>
        <w:t>Artificial intelligence triage systems and greater use of pharmacists and support workers for routine appointments should allow family doctors to offer face-to-face appointments of at least 15 minutes, the Royal College of GPs has said.</w:t>
      </w:r>
    </w:p>
    <w:p w14:paraId="70244BCE" w14:textId="77777777" w:rsidR="00325E30" w:rsidRPr="009F3951" w:rsidRDefault="00325E30" w:rsidP="00325E30">
      <w:pPr>
        <w:spacing w:before="60" w:after="60"/>
        <w:jc w:val="both"/>
        <w:rPr>
          <w:rFonts w:ascii="Arial" w:hAnsi="Arial" w:cs="Arial"/>
          <w:sz w:val="22"/>
          <w:szCs w:val="22"/>
        </w:rPr>
      </w:pPr>
    </w:p>
    <w:p w14:paraId="65EAF4AC" w14:textId="3B7D05B0" w:rsidR="009F3951" w:rsidRDefault="009F3951" w:rsidP="00325E30">
      <w:pPr>
        <w:spacing w:before="60" w:after="60"/>
        <w:jc w:val="both"/>
        <w:rPr>
          <w:rFonts w:ascii="Arial" w:hAnsi="Arial" w:cs="Arial"/>
          <w:sz w:val="22"/>
          <w:szCs w:val="22"/>
        </w:rPr>
      </w:pPr>
      <w:r w:rsidRPr="009F3951">
        <w:rPr>
          <w:rFonts w:ascii="Arial" w:hAnsi="Arial" w:cs="Arial"/>
          <w:sz w:val="22"/>
          <w:szCs w:val="22"/>
        </w:rPr>
        <w:t>Britain has some of the shortest GP appointments in the developed world, with one study finding that consultations lasted an average 9.2 minutes, half the length of Sweden or the US and behind countries such as Peru and Russia.</w:t>
      </w:r>
    </w:p>
    <w:p w14:paraId="4650017C" w14:textId="77777777" w:rsidR="00325E30" w:rsidRPr="009F3951" w:rsidRDefault="00325E30" w:rsidP="00325E30">
      <w:pPr>
        <w:spacing w:before="60" w:after="60"/>
        <w:jc w:val="both"/>
        <w:rPr>
          <w:rFonts w:ascii="Arial" w:hAnsi="Arial" w:cs="Arial"/>
          <w:sz w:val="22"/>
          <w:szCs w:val="22"/>
        </w:rPr>
      </w:pPr>
    </w:p>
    <w:p w14:paraId="01B94514" w14:textId="77777777" w:rsidR="009F3951" w:rsidRPr="009F3951" w:rsidRDefault="009F3951" w:rsidP="00DA2549">
      <w:pPr>
        <w:jc w:val="both"/>
        <w:rPr>
          <w:rFonts w:ascii="Arial" w:hAnsi="Arial" w:cs="Arial"/>
          <w:sz w:val="22"/>
          <w:szCs w:val="22"/>
        </w:rPr>
      </w:pPr>
      <w:r w:rsidRPr="009F3951">
        <w:rPr>
          <w:rFonts w:ascii="Arial" w:hAnsi="Arial" w:cs="Arial"/>
          <w:sz w:val="22"/>
          <w:szCs w:val="22"/>
        </w:rPr>
        <w:t>In a vision for how the GP system should look in 2030, the college wants patients to be able to opt for longer or shorter appointments depending on their needs and to see doctors over the internet as well as in person.</w:t>
      </w:r>
    </w:p>
    <w:p w14:paraId="6C7DF5D0" w14:textId="77777777" w:rsidR="00E4299F" w:rsidRDefault="00E4299F" w:rsidP="00DA2549">
      <w:pPr>
        <w:spacing w:after="60"/>
        <w:jc w:val="both"/>
        <w:rPr>
          <w:rFonts w:ascii="Arial" w:hAnsi="Arial" w:cs="Arial"/>
          <w:sz w:val="22"/>
          <w:szCs w:val="22"/>
        </w:rPr>
      </w:pPr>
    </w:p>
    <w:p w14:paraId="3B9BB488" w14:textId="3F319716" w:rsidR="009F3951" w:rsidRDefault="009F3951" w:rsidP="00DA2549">
      <w:pPr>
        <w:spacing w:after="60"/>
        <w:jc w:val="both"/>
        <w:rPr>
          <w:rFonts w:ascii="Arial" w:hAnsi="Arial" w:cs="Arial"/>
          <w:sz w:val="22"/>
          <w:szCs w:val="22"/>
        </w:rPr>
      </w:pPr>
      <w:r w:rsidRPr="009F3951">
        <w:rPr>
          <w:rFonts w:ascii="Arial" w:hAnsi="Arial" w:cs="Arial"/>
          <w:sz w:val="22"/>
          <w:szCs w:val="22"/>
        </w:rPr>
        <w:t>Helen Stokes-Lampard, chairwoman of the college, said: “It is abundantly clear that the standard ten-minute appointment is unfit for purpose. It’s increasingly rare for a patient to present with a just single health condition, and we cannot deal with this adequately in ten minutes.”</w:t>
      </w:r>
    </w:p>
    <w:p w14:paraId="25FFA3AE" w14:textId="77777777" w:rsidR="00325E30" w:rsidRPr="009F3951" w:rsidRDefault="00325E30" w:rsidP="00325E30">
      <w:pPr>
        <w:spacing w:before="60" w:after="60"/>
        <w:jc w:val="both"/>
        <w:rPr>
          <w:rFonts w:ascii="Arial" w:hAnsi="Arial" w:cs="Arial"/>
          <w:sz w:val="22"/>
          <w:szCs w:val="22"/>
        </w:rPr>
      </w:pPr>
    </w:p>
    <w:p w14:paraId="5E0880E2" w14:textId="5B371058" w:rsidR="009F3951" w:rsidRDefault="009F3951" w:rsidP="00325E30">
      <w:pPr>
        <w:spacing w:before="60" w:after="60"/>
        <w:jc w:val="both"/>
        <w:rPr>
          <w:rFonts w:ascii="Arial" w:hAnsi="Arial" w:cs="Arial"/>
          <w:sz w:val="22"/>
          <w:szCs w:val="22"/>
        </w:rPr>
      </w:pPr>
      <w:r w:rsidRPr="009F3951">
        <w:rPr>
          <w:rFonts w:ascii="Arial" w:hAnsi="Arial" w:cs="Arial"/>
          <w:sz w:val="22"/>
          <w:szCs w:val="22"/>
        </w:rPr>
        <w:t>However, GPs are seeing increasing numbers of patients as demand rises from an ageing population, while family doctor numbers are falling despite government pledges to hire thousands more.</w:t>
      </w:r>
    </w:p>
    <w:p w14:paraId="6A7ADA68" w14:textId="77777777" w:rsidR="00325E30" w:rsidRPr="009F3951" w:rsidRDefault="00325E30" w:rsidP="00325E30">
      <w:pPr>
        <w:spacing w:before="60" w:after="60"/>
        <w:jc w:val="both"/>
        <w:rPr>
          <w:rFonts w:ascii="Arial" w:hAnsi="Arial" w:cs="Arial"/>
          <w:sz w:val="22"/>
          <w:szCs w:val="22"/>
        </w:rPr>
      </w:pPr>
    </w:p>
    <w:p w14:paraId="0745589D" w14:textId="0619AAD7" w:rsidR="009F3951" w:rsidRDefault="009F3951" w:rsidP="00325E30">
      <w:pPr>
        <w:spacing w:before="60" w:after="60"/>
        <w:jc w:val="both"/>
        <w:rPr>
          <w:rFonts w:ascii="Arial" w:hAnsi="Arial" w:cs="Arial"/>
          <w:sz w:val="22"/>
          <w:szCs w:val="22"/>
        </w:rPr>
      </w:pPr>
      <w:r w:rsidRPr="009F3951">
        <w:rPr>
          <w:rFonts w:ascii="Arial" w:hAnsi="Arial" w:cs="Arial"/>
          <w:sz w:val="22"/>
          <w:szCs w:val="22"/>
        </w:rPr>
        <w:t>“Without more resources and an expanded workforce, longer consultations would simply mean increased waiting times, undermining patients’ ability to access the care that they need,” Professor Stokes-Lampard conceded.</w:t>
      </w:r>
    </w:p>
    <w:p w14:paraId="21BBB287" w14:textId="77777777" w:rsidR="00325E30" w:rsidRPr="009F3951" w:rsidRDefault="00325E30" w:rsidP="00325E30">
      <w:pPr>
        <w:spacing w:before="60" w:after="60"/>
        <w:jc w:val="both"/>
        <w:rPr>
          <w:rFonts w:ascii="Arial" w:hAnsi="Arial" w:cs="Arial"/>
          <w:sz w:val="22"/>
          <w:szCs w:val="22"/>
        </w:rPr>
      </w:pPr>
    </w:p>
    <w:p w14:paraId="0A6531D7" w14:textId="38BCB644" w:rsidR="009F3951" w:rsidRDefault="009F3951" w:rsidP="00325E30">
      <w:pPr>
        <w:spacing w:before="60" w:after="60"/>
        <w:jc w:val="both"/>
        <w:rPr>
          <w:rFonts w:ascii="Arial" w:hAnsi="Arial" w:cs="Arial"/>
          <w:sz w:val="22"/>
          <w:szCs w:val="22"/>
        </w:rPr>
      </w:pPr>
      <w:r w:rsidRPr="009F3951">
        <w:rPr>
          <w:rFonts w:ascii="Arial" w:hAnsi="Arial" w:cs="Arial"/>
          <w:sz w:val="22"/>
          <w:szCs w:val="22"/>
        </w:rPr>
        <w:t>Better use of online records that incorporate data from wearables such as Fitbits and development of algorithms that assess how sick a patient is and highlight red flag symptoms are both envisioned by the college.</w:t>
      </w:r>
    </w:p>
    <w:p w14:paraId="3AA924A6" w14:textId="77777777" w:rsidR="00325E30" w:rsidRPr="009F3951" w:rsidRDefault="00325E30" w:rsidP="00325E30">
      <w:pPr>
        <w:spacing w:before="60" w:after="60"/>
        <w:jc w:val="both"/>
        <w:rPr>
          <w:rFonts w:ascii="Arial" w:hAnsi="Arial" w:cs="Arial"/>
          <w:sz w:val="22"/>
          <w:szCs w:val="22"/>
        </w:rPr>
      </w:pPr>
    </w:p>
    <w:p w14:paraId="6735BE6C" w14:textId="05EFB4E6" w:rsidR="009F3951" w:rsidRDefault="009F3951" w:rsidP="00325E30">
      <w:pPr>
        <w:spacing w:before="60" w:after="60"/>
        <w:jc w:val="both"/>
        <w:rPr>
          <w:rFonts w:ascii="Arial" w:hAnsi="Arial" w:cs="Arial"/>
          <w:sz w:val="22"/>
          <w:szCs w:val="22"/>
        </w:rPr>
      </w:pPr>
      <w:r w:rsidRPr="009F3951">
        <w:rPr>
          <w:rFonts w:ascii="Arial" w:hAnsi="Arial" w:cs="Arial"/>
          <w:sz w:val="22"/>
          <w:szCs w:val="22"/>
        </w:rPr>
        <w:t>Such improved triage systems could help free up doctors’ time for longer appointments, while sending other patients to nurses, physiotherapists, dieticians and health coaches.</w:t>
      </w:r>
    </w:p>
    <w:p w14:paraId="57FB7EB2" w14:textId="77777777" w:rsidR="00325E30" w:rsidRPr="009F3951" w:rsidRDefault="00325E30" w:rsidP="00325E30">
      <w:pPr>
        <w:spacing w:before="60" w:after="60"/>
        <w:jc w:val="both"/>
        <w:rPr>
          <w:rFonts w:ascii="Arial" w:hAnsi="Arial" w:cs="Arial"/>
          <w:sz w:val="22"/>
          <w:szCs w:val="22"/>
        </w:rPr>
      </w:pPr>
    </w:p>
    <w:p w14:paraId="43DF4344" w14:textId="663853C5" w:rsidR="009F3951" w:rsidRDefault="009F3951" w:rsidP="00325E30">
      <w:pPr>
        <w:spacing w:before="60" w:after="60"/>
        <w:jc w:val="both"/>
        <w:rPr>
          <w:rFonts w:ascii="Arial" w:hAnsi="Arial" w:cs="Arial"/>
          <w:sz w:val="22"/>
          <w:szCs w:val="22"/>
        </w:rPr>
      </w:pPr>
      <w:r w:rsidRPr="009F3951">
        <w:rPr>
          <w:rFonts w:ascii="Arial" w:hAnsi="Arial" w:cs="Arial"/>
          <w:sz w:val="22"/>
          <w:szCs w:val="22"/>
        </w:rPr>
        <w:t>NHS England is already hiring an “army” of pharmacists, physios and other support workers to help overstretched GPs offer more appointments. Professor Stokes-Lampard said: “Much of what we envision for the future of our profession we are already embarking upon in some form or another — but we need to make sure that whatever we do is safe, evidence-based and ultimately works to make general practice and the wider NHS more sustainable. In many cases, we’re simply not there, yet.</w:t>
      </w:r>
    </w:p>
    <w:p w14:paraId="19F295FE" w14:textId="77777777" w:rsidR="00325E30" w:rsidRPr="009F3951" w:rsidRDefault="00325E30" w:rsidP="00325E30">
      <w:pPr>
        <w:spacing w:before="60" w:after="60"/>
        <w:jc w:val="both"/>
        <w:rPr>
          <w:rFonts w:ascii="Arial" w:hAnsi="Arial" w:cs="Arial"/>
          <w:sz w:val="22"/>
          <w:szCs w:val="22"/>
        </w:rPr>
      </w:pPr>
    </w:p>
    <w:p w14:paraId="6724624A" w14:textId="0A70FA8F" w:rsidR="009F3951" w:rsidRDefault="009F3951" w:rsidP="00325E30">
      <w:pPr>
        <w:spacing w:before="60" w:after="60"/>
        <w:jc w:val="both"/>
        <w:rPr>
          <w:rFonts w:ascii="Arial" w:hAnsi="Arial" w:cs="Arial"/>
          <w:sz w:val="22"/>
          <w:szCs w:val="22"/>
        </w:rPr>
      </w:pPr>
      <w:r w:rsidRPr="009F3951">
        <w:rPr>
          <w:rFonts w:ascii="Arial" w:hAnsi="Arial" w:cs="Arial"/>
          <w:sz w:val="22"/>
          <w:szCs w:val="22"/>
        </w:rPr>
        <w:t>“Ours is an ambitious vision but it is not a pipe dream. Realising it will depend on having a sufficiently resourced service to keep people well and provide them with the care they need around the clock, and we have identified several key enablers to deliver this.”</w:t>
      </w:r>
    </w:p>
    <w:p w14:paraId="2B48E5CA" w14:textId="77777777" w:rsidR="00325E30" w:rsidRPr="009F3951" w:rsidRDefault="00325E30" w:rsidP="00325E30">
      <w:pPr>
        <w:spacing w:before="60" w:after="60"/>
        <w:jc w:val="both"/>
        <w:rPr>
          <w:rFonts w:ascii="Arial" w:hAnsi="Arial" w:cs="Arial"/>
          <w:sz w:val="22"/>
          <w:szCs w:val="22"/>
        </w:rPr>
      </w:pPr>
    </w:p>
    <w:p w14:paraId="79DBA1DF" w14:textId="77777777" w:rsidR="009F3951" w:rsidRPr="009F3951" w:rsidRDefault="009F3951" w:rsidP="00DA2549">
      <w:pPr>
        <w:spacing w:before="60"/>
        <w:jc w:val="both"/>
        <w:rPr>
          <w:rFonts w:ascii="Arial" w:hAnsi="Arial" w:cs="Arial"/>
          <w:sz w:val="22"/>
          <w:szCs w:val="22"/>
        </w:rPr>
      </w:pPr>
      <w:r w:rsidRPr="009F3951">
        <w:rPr>
          <w:rFonts w:ascii="Arial" w:hAnsi="Arial" w:cs="Arial"/>
          <w:sz w:val="22"/>
          <w:szCs w:val="22"/>
        </w:rPr>
        <w:t>Richard Vautrey, chairman of the British Medical Association GP committee, said: “As more and more patients live with a number of complex conditions, GPs are increasingly concerned that short consultations with their patients are rarely conducive with providing the high level of care that people expect and deserve.</w:t>
      </w:r>
    </w:p>
    <w:p w14:paraId="79DDE4EA" w14:textId="3A789B5B" w:rsidR="009F3951" w:rsidRDefault="009F3951" w:rsidP="00DA2549">
      <w:pPr>
        <w:jc w:val="both"/>
        <w:rPr>
          <w:rFonts w:ascii="Arial" w:hAnsi="Arial" w:cs="Arial"/>
          <w:sz w:val="22"/>
          <w:szCs w:val="22"/>
        </w:rPr>
      </w:pPr>
      <w:r w:rsidRPr="009F3951">
        <w:rPr>
          <w:rFonts w:ascii="Arial" w:hAnsi="Arial" w:cs="Arial"/>
          <w:sz w:val="22"/>
          <w:szCs w:val="22"/>
        </w:rPr>
        <w:t>“This unreasonable time pressure also has a major impact on the mental wellbeing of doctors</w:t>
      </w:r>
      <w:r w:rsidR="00141CA2">
        <w:rPr>
          <w:rFonts w:ascii="Arial" w:hAnsi="Arial" w:cs="Arial"/>
          <w:sz w:val="22"/>
          <w:szCs w:val="22"/>
        </w:rPr>
        <w:t>”</w:t>
      </w:r>
      <w:r w:rsidRPr="009F3951">
        <w:rPr>
          <w:rFonts w:ascii="Arial" w:hAnsi="Arial" w:cs="Arial"/>
          <w:sz w:val="22"/>
          <w:szCs w:val="22"/>
        </w:rPr>
        <w:t>.</w:t>
      </w:r>
    </w:p>
    <w:p w14:paraId="769AC887" w14:textId="77777777" w:rsidR="00325E30" w:rsidRPr="009F3951" w:rsidRDefault="00325E30" w:rsidP="00DA2549">
      <w:pPr>
        <w:spacing w:after="60"/>
        <w:jc w:val="both"/>
        <w:rPr>
          <w:rFonts w:ascii="Arial" w:hAnsi="Arial" w:cs="Arial"/>
          <w:sz w:val="22"/>
          <w:szCs w:val="22"/>
        </w:rPr>
      </w:pPr>
    </w:p>
    <w:p w14:paraId="127554E2" w14:textId="26A445CF" w:rsidR="009F3951" w:rsidRDefault="009F3951" w:rsidP="00325E30">
      <w:pPr>
        <w:spacing w:before="60" w:after="60"/>
        <w:jc w:val="both"/>
        <w:rPr>
          <w:rFonts w:ascii="Arial" w:hAnsi="Arial" w:cs="Arial"/>
          <w:sz w:val="22"/>
          <w:szCs w:val="22"/>
        </w:rPr>
      </w:pPr>
      <w:r w:rsidRPr="009F3951">
        <w:rPr>
          <w:rFonts w:ascii="Arial" w:hAnsi="Arial" w:cs="Arial"/>
          <w:sz w:val="22"/>
          <w:szCs w:val="22"/>
        </w:rPr>
        <w:t>“No GP wants to rush their time with patients, squeezing it into a ten-minute window when it needs far longer, but they are forced to do so by the sheer volume of workload they are faced with.”</w:t>
      </w:r>
    </w:p>
    <w:p w14:paraId="0716DE5C" w14:textId="77777777" w:rsidR="00325E30" w:rsidRPr="009F3951" w:rsidRDefault="00325E30" w:rsidP="00325E30">
      <w:pPr>
        <w:spacing w:before="60" w:after="60"/>
        <w:jc w:val="both"/>
        <w:rPr>
          <w:rFonts w:ascii="Arial" w:hAnsi="Arial" w:cs="Arial"/>
          <w:sz w:val="22"/>
          <w:szCs w:val="22"/>
        </w:rPr>
      </w:pPr>
    </w:p>
    <w:p w14:paraId="3A461009" w14:textId="2B0BCBF2" w:rsidR="009F3951" w:rsidRDefault="009F3951" w:rsidP="00325E30">
      <w:pPr>
        <w:spacing w:before="60" w:after="60"/>
        <w:jc w:val="both"/>
        <w:rPr>
          <w:rFonts w:ascii="Arial" w:hAnsi="Arial" w:cs="Arial"/>
          <w:sz w:val="22"/>
          <w:szCs w:val="22"/>
        </w:rPr>
      </w:pPr>
      <w:r w:rsidRPr="009F3951">
        <w:rPr>
          <w:rFonts w:ascii="Arial" w:hAnsi="Arial" w:cs="Arial"/>
          <w:sz w:val="22"/>
          <w:szCs w:val="22"/>
        </w:rPr>
        <w:lastRenderedPageBreak/>
        <w:t>A spokesman for the NHS said: “The NHS Long-Term Plan means an extra £4.5 billion is being invested in primary and community care, alongside the recruitment of 20,000 physios, therapists and other health experts to offer patient more access to specialist care in GP teams, building on success in the last year alone which has seen GPs across the country free up an extra half-a-million hours of time for patients.”</w:t>
      </w:r>
    </w:p>
    <w:p w14:paraId="7E9BC1C7" w14:textId="77777777" w:rsidR="00325E30" w:rsidRPr="009F3951" w:rsidRDefault="00325E30" w:rsidP="00325E30">
      <w:pPr>
        <w:spacing w:before="60" w:after="60"/>
        <w:jc w:val="both"/>
        <w:rPr>
          <w:rFonts w:ascii="Arial" w:hAnsi="Arial" w:cs="Arial"/>
          <w:sz w:val="22"/>
          <w:szCs w:val="22"/>
        </w:rPr>
      </w:pPr>
    </w:p>
    <w:p w14:paraId="3959E63B" w14:textId="5A0DB5EC" w:rsidR="009F3951" w:rsidRPr="009F3951" w:rsidRDefault="00364EDE" w:rsidP="00325E30">
      <w:pPr>
        <w:jc w:val="both"/>
        <w:rPr>
          <w:rFonts w:ascii="Arial" w:hAnsi="Arial" w:cs="Arial"/>
          <w:sz w:val="22"/>
          <w:szCs w:val="22"/>
        </w:rPr>
      </w:pPr>
      <w:r w:rsidRPr="009F3951">
        <w:rPr>
          <w:rFonts w:ascii="Arial" w:hAnsi="Arial" w:cs="Arial"/>
          <w:sz w:val="22"/>
          <w:szCs w:val="22"/>
        </w:rPr>
        <w:t xml:space="preserve">Source: </w:t>
      </w:r>
      <w:r w:rsidR="009F3951" w:rsidRPr="009F3951">
        <w:rPr>
          <w:rFonts w:ascii="Arial" w:hAnsi="Arial" w:cs="Arial"/>
          <w:sz w:val="22"/>
          <w:szCs w:val="22"/>
        </w:rPr>
        <w:t>https://www.thetimes.co.uk/article/we-need-at-least-15-minutes-totreat-patients-properly-say-gps-qt8hv3nvz</w:t>
      </w:r>
    </w:p>
    <w:p w14:paraId="0C3B306A" w14:textId="48E226EC" w:rsidR="00364EDE" w:rsidRDefault="00364EDE" w:rsidP="00325E30">
      <w:pPr>
        <w:spacing w:before="60" w:after="60"/>
        <w:jc w:val="both"/>
        <w:rPr>
          <w:rFonts w:ascii="Arial" w:hAnsi="Arial" w:cs="Arial"/>
          <w:sz w:val="22"/>
          <w:szCs w:val="22"/>
        </w:rPr>
      </w:pPr>
    </w:p>
    <w:p w14:paraId="33F182A9" w14:textId="77777777" w:rsidR="00D86812" w:rsidRDefault="00D86812" w:rsidP="00593665">
      <w:pPr>
        <w:rPr>
          <w:rFonts w:ascii="Arial" w:hAnsi="Arial" w:cs="Arial"/>
          <w:sz w:val="22"/>
          <w:szCs w:val="22"/>
        </w:rPr>
      </w:pPr>
    </w:p>
    <w:p w14:paraId="653F1B18" w14:textId="3AD6DBCE" w:rsidR="00D86812" w:rsidRDefault="00D86812" w:rsidP="00593665">
      <w:pPr>
        <w:rPr>
          <w:rFonts w:ascii="Arial" w:hAnsi="Arial" w:cs="Arial"/>
          <w:sz w:val="22"/>
          <w:szCs w:val="22"/>
        </w:rPr>
      </w:pPr>
    </w:p>
    <w:p w14:paraId="0F29F7C5" w14:textId="77777777" w:rsidR="00D86812" w:rsidRPr="00D86812" w:rsidRDefault="00D86812" w:rsidP="00D86812">
      <w:pPr>
        <w:rPr>
          <w:rFonts w:ascii="Arial" w:hAnsi="Arial" w:cs="Arial"/>
          <w:sz w:val="22"/>
          <w:szCs w:val="22"/>
        </w:rPr>
      </w:pPr>
    </w:p>
    <w:p w14:paraId="6C98DF9A" w14:textId="77777777" w:rsidR="00D86812" w:rsidRPr="00D86812" w:rsidRDefault="00D86812" w:rsidP="00D86812">
      <w:pPr>
        <w:rPr>
          <w:rFonts w:ascii="Arial" w:hAnsi="Arial" w:cs="Arial"/>
          <w:sz w:val="22"/>
          <w:szCs w:val="22"/>
        </w:rPr>
      </w:pPr>
    </w:p>
    <w:p w14:paraId="51F593F7" w14:textId="77777777" w:rsidR="00D86812" w:rsidRPr="00D86812" w:rsidRDefault="00D86812" w:rsidP="00D86812">
      <w:pPr>
        <w:rPr>
          <w:rFonts w:ascii="Arial" w:hAnsi="Arial" w:cs="Arial"/>
          <w:sz w:val="22"/>
          <w:szCs w:val="22"/>
        </w:rPr>
      </w:pPr>
    </w:p>
    <w:p w14:paraId="37D581AB" w14:textId="77777777" w:rsidR="00D86812" w:rsidRPr="00D86812" w:rsidRDefault="00D86812" w:rsidP="00D86812">
      <w:pPr>
        <w:rPr>
          <w:rFonts w:ascii="Arial" w:hAnsi="Arial" w:cs="Arial"/>
          <w:sz w:val="22"/>
          <w:szCs w:val="22"/>
        </w:rPr>
      </w:pPr>
    </w:p>
    <w:p w14:paraId="62D8DA5C" w14:textId="77777777" w:rsidR="00D86812" w:rsidRPr="00D86812" w:rsidRDefault="00D86812" w:rsidP="00D86812">
      <w:pPr>
        <w:rPr>
          <w:rFonts w:ascii="Arial" w:hAnsi="Arial" w:cs="Arial"/>
          <w:sz w:val="22"/>
          <w:szCs w:val="22"/>
        </w:rPr>
      </w:pPr>
    </w:p>
    <w:p w14:paraId="4378D985" w14:textId="77777777" w:rsidR="00D86812" w:rsidRPr="00D86812" w:rsidRDefault="00D86812" w:rsidP="00D86812">
      <w:pPr>
        <w:rPr>
          <w:rFonts w:ascii="Arial" w:hAnsi="Arial" w:cs="Arial"/>
          <w:sz w:val="22"/>
          <w:szCs w:val="22"/>
        </w:rPr>
      </w:pPr>
    </w:p>
    <w:p w14:paraId="6D443362" w14:textId="77777777" w:rsidR="00D86812" w:rsidRPr="00D86812" w:rsidRDefault="00D86812" w:rsidP="00D86812">
      <w:pPr>
        <w:rPr>
          <w:rFonts w:ascii="Arial" w:hAnsi="Arial" w:cs="Arial"/>
          <w:sz w:val="22"/>
          <w:szCs w:val="22"/>
        </w:rPr>
      </w:pPr>
    </w:p>
    <w:p w14:paraId="3C8AA6A8" w14:textId="77777777" w:rsidR="00D86812" w:rsidRPr="00D86812" w:rsidRDefault="00D86812" w:rsidP="00D86812">
      <w:pPr>
        <w:rPr>
          <w:rFonts w:ascii="Arial" w:hAnsi="Arial" w:cs="Arial"/>
          <w:sz w:val="22"/>
          <w:szCs w:val="22"/>
        </w:rPr>
      </w:pPr>
    </w:p>
    <w:p w14:paraId="5B89497A" w14:textId="77777777" w:rsidR="00D86812" w:rsidRPr="00D86812" w:rsidRDefault="00D86812" w:rsidP="00D86812">
      <w:pPr>
        <w:rPr>
          <w:rFonts w:ascii="Arial" w:hAnsi="Arial" w:cs="Arial"/>
          <w:sz w:val="22"/>
          <w:szCs w:val="22"/>
        </w:rPr>
      </w:pPr>
    </w:p>
    <w:p w14:paraId="46CCCE2B" w14:textId="77777777" w:rsidR="00D86812" w:rsidRPr="00D86812" w:rsidRDefault="00D86812" w:rsidP="00D86812">
      <w:pPr>
        <w:rPr>
          <w:rFonts w:ascii="Arial" w:hAnsi="Arial" w:cs="Arial"/>
          <w:sz w:val="22"/>
          <w:szCs w:val="22"/>
        </w:rPr>
      </w:pPr>
    </w:p>
    <w:p w14:paraId="4A6E85D1" w14:textId="77777777" w:rsidR="00D86812" w:rsidRPr="00D86812" w:rsidRDefault="00D86812" w:rsidP="00D86812">
      <w:pPr>
        <w:rPr>
          <w:rFonts w:ascii="Arial" w:hAnsi="Arial" w:cs="Arial"/>
          <w:sz w:val="22"/>
          <w:szCs w:val="22"/>
        </w:rPr>
      </w:pPr>
    </w:p>
    <w:p w14:paraId="4BC605ED" w14:textId="77777777" w:rsidR="00D86812" w:rsidRPr="00D86812" w:rsidRDefault="00D86812" w:rsidP="00D86812">
      <w:pPr>
        <w:rPr>
          <w:rFonts w:ascii="Arial" w:hAnsi="Arial" w:cs="Arial"/>
          <w:sz w:val="22"/>
          <w:szCs w:val="22"/>
        </w:rPr>
      </w:pPr>
    </w:p>
    <w:p w14:paraId="17A6DD3D" w14:textId="77777777" w:rsidR="00D86812" w:rsidRPr="00D86812" w:rsidRDefault="00D86812" w:rsidP="00D86812">
      <w:pPr>
        <w:rPr>
          <w:rFonts w:ascii="Arial" w:hAnsi="Arial" w:cs="Arial"/>
          <w:sz w:val="22"/>
          <w:szCs w:val="22"/>
        </w:rPr>
      </w:pPr>
    </w:p>
    <w:p w14:paraId="56811B01" w14:textId="77777777" w:rsidR="00D86812" w:rsidRPr="00D86812" w:rsidRDefault="00D86812" w:rsidP="00D86812">
      <w:pPr>
        <w:rPr>
          <w:rFonts w:ascii="Arial" w:hAnsi="Arial" w:cs="Arial"/>
          <w:sz w:val="22"/>
          <w:szCs w:val="22"/>
        </w:rPr>
      </w:pPr>
    </w:p>
    <w:p w14:paraId="42819CDE" w14:textId="77777777" w:rsidR="00D86812" w:rsidRPr="00D86812" w:rsidRDefault="00D86812" w:rsidP="00D86812">
      <w:pPr>
        <w:rPr>
          <w:rFonts w:ascii="Arial" w:hAnsi="Arial" w:cs="Arial"/>
          <w:sz w:val="22"/>
          <w:szCs w:val="22"/>
        </w:rPr>
      </w:pPr>
    </w:p>
    <w:p w14:paraId="1E91B71A" w14:textId="77777777" w:rsidR="00D86812" w:rsidRPr="00D86812" w:rsidRDefault="00D86812" w:rsidP="00D86812">
      <w:pPr>
        <w:rPr>
          <w:rFonts w:ascii="Arial" w:hAnsi="Arial" w:cs="Arial"/>
          <w:sz w:val="22"/>
          <w:szCs w:val="22"/>
        </w:rPr>
      </w:pPr>
    </w:p>
    <w:p w14:paraId="080576FA" w14:textId="77777777" w:rsidR="00D86812" w:rsidRPr="00D86812" w:rsidRDefault="00D86812" w:rsidP="00D86812">
      <w:pPr>
        <w:rPr>
          <w:rFonts w:ascii="Arial" w:hAnsi="Arial" w:cs="Arial"/>
          <w:sz w:val="22"/>
          <w:szCs w:val="22"/>
        </w:rPr>
      </w:pPr>
    </w:p>
    <w:p w14:paraId="4B4310CF" w14:textId="77777777" w:rsidR="00D86812" w:rsidRPr="00D86812" w:rsidRDefault="00D86812" w:rsidP="00D86812">
      <w:pPr>
        <w:rPr>
          <w:rFonts w:ascii="Arial" w:hAnsi="Arial" w:cs="Arial"/>
          <w:sz w:val="22"/>
          <w:szCs w:val="22"/>
        </w:rPr>
      </w:pPr>
    </w:p>
    <w:p w14:paraId="08C37678" w14:textId="77777777" w:rsidR="00D86812" w:rsidRPr="00D86812" w:rsidRDefault="00D86812" w:rsidP="00D86812">
      <w:pPr>
        <w:rPr>
          <w:rFonts w:ascii="Arial" w:hAnsi="Arial" w:cs="Arial"/>
          <w:sz w:val="22"/>
          <w:szCs w:val="22"/>
        </w:rPr>
      </w:pPr>
    </w:p>
    <w:p w14:paraId="3F9BFC7E" w14:textId="77777777" w:rsidR="00D86812" w:rsidRPr="00D86812" w:rsidRDefault="00D86812" w:rsidP="00D86812">
      <w:pPr>
        <w:rPr>
          <w:rFonts w:ascii="Arial" w:hAnsi="Arial" w:cs="Arial"/>
          <w:sz w:val="22"/>
          <w:szCs w:val="22"/>
        </w:rPr>
      </w:pPr>
    </w:p>
    <w:p w14:paraId="48DB5040" w14:textId="77777777" w:rsidR="00D86812" w:rsidRPr="00D86812" w:rsidRDefault="00D86812" w:rsidP="00D86812">
      <w:pPr>
        <w:rPr>
          <w:rFonts w:ascii="Arial" w:hAnsi="Arial" w:cs="Arial"/>
          <w:sz w:val="22"/>
          <w:szCs w:val="22"/>
        </w:rPr>
      </w:pPr>
    </w:p>
    <w:p w14:paraId="1797E600" w14:textId="77777777" w:rsidR="00D86812" w:rsidRPr="00D86812" w:rsidRDefault="00D86812" w:rsidP="00D86812">
      <w:pPr>
        <w:rPr>
          <w:rFonts w:ascii="Arial" w:hAnsi="Arial" w:cs="Arial"/>
          <w:sz w:val="22"/>
          <w:szCs w:val="22"/>
        </w:rPr>
      </w:pPr>
    </w:p>
    <w:p w14:paraId="1976336E" w14:textId="77777777" w:rsidR="00D86812" w:rsidRPr="00D86812" w:rsidRDefault="00D86812" w:rsidP="00D86812">
      <w:pPr>
        <w:rPr>
          <w:rFonts w:ascii="Arial" w:hAnsi="Arial" w:cs="Arial"/>
          <w:sz w:val="22"/>
          <w:szCs w:val="22"/>
        </w:rPr>
      </w:pPr>
    </w:p>
    <w:p w14:paraId="1AB8FABF" w14:textId="77777777" w:rsidR="00D86812" w:rsidRPr="00D86812" w:rsidRDefault="00D86812" w:rsidP="00D86812">
      <w:pPr>
        <w:rPr>
          <w:rFonts w:ascii="Arial" w:hAnsi="Arial" w:cs="Arial"/>
          <w:sz w:val="22"/>
          <w:szCs w:val="22"/>
        </w:rPr>
      </w:pPr>
    </w:p>
    <w:p w14:paraId="2F670A39" w14:textId="77777777" w:rsidR="00D86812" w:rsidRPr="00D86812" w:rsidRDefault="00D86812" w:rsidP="00D86812">
      <w:pPr>
        <w:rPr>
          <w:rFonts w:ascii="Arial" w:hAnsi="Arial" w:cs="Arial"/>
          <w:sz w:val="22"/>
          <w:szCs w:val="22"/>
        </w:rPr>
      </w:pPr>
    </w:p>
    <w:p w14:paraId="5CCBF444" w14:textId="77777777" w:rsidR="00D86812" w:rsidRPr="00D86812" w:rsidRDefault="00D86812" w:rsidP="00D86812">
      <w:pPr>
        <w:rPr>
          <w:rFonts w:ascii="Arial" w:hAnsi="Arial" w:cs="Arial"/>
          <w:sz w:val="22"/>
          <w:szCs w:val="22"/>
        </w:rPr>
      </w:pPr>
    </w:p>
    <w:p w14:paraId="5B5C63FC" w14:textId="77777777" w:rsidR="00D86812" w:rsidRPr="00D86812" w:rsidRDefault="00D86812" w:rsidP="00D86812">
      <w:pPr>
        <w:rPr>
          <w:rFonts w:ascii="Arial" w:hAnsi="Arial" w:cs="Arial"/>
          <w:sz w:val="22"/>
          <w:szCs w:val="22"/>
        </w:rPr>
      </w:pPr>
    </w:p>
    <w:p w14:paraId="5FBB4593" w14:textId="2A840CC3" w:rsidR="00D86812" w:rsidRDefault="00D86812" w:rsidP="00593665">
      <w:pPr>
        <w:rPr>
          <w:rFonts w:ascii="Arial" w:hAnsi="Arial" w:cs="Arial"/>
          <w:sz w:val="22"/>
          <w:szCs w:val="22"/>
        </w:rPr>
      </w:pPr>
    </w:p>
    <w:p w14:paraId="26EA6CCF" w14:textId="031B2143" w:rsidR="00D86812" w:rsidRDefault="00D86812" w:rsidP="00593665">
      <w:pPr>
        <w:rPr>
          <w:rFonts w:ascii="Arial" w:hAnsi="Arial" w:cs="Arial"/>
          <w:sz w:val="22"/>
          <w:szCs w:val="22"/>
        </w:rPr>
      </w:pPr>
    </w:p>
    <w:p w14:paraId="42D7B6FF" w14:textId="6A614C72" w:rsidR="00D86812" w:rsidRDefault="00D86812" w:rsidP="00D86812">
      <w:pPr>
        <w:jc w:val="center"/>
        <w:rPr>
          <w:rFonts w:ascii="Arial" w:hAnsi="Arial" w:cs="Arial"/>
          <w:sz w:val="22"/>
          <w:szCs w:val="22"/>
        </w:rPr>
      </w:pPr>
    </w:p>
    <w:p w14:paraId="31BE930C" w14:textId="5BA43AC6" w:rsidR="00D86812" w:rsidRDefault="00D86812" w:rsidP="00D86812">
      <w:pPr>
        <w:jc w:val="center"/>
        <w:rPr>
          <w:rFonts w:ascii="Arial" w:hAnsi="Arial" w:cs="Arial"/>
          <w:sz w:val="22"/>
          <w:szCs w:val="22"/>
        </w:rPr>
      </w:pPr>
    </w:p>
    <w:p w14:paraId="466F9E23" w14:textId="6CA1D607" w:rsidR="00D86812" w:rsidRDefault="00D86812" w:rsidP="00D86812">
      <w:pPr>
        <w:jc w:val="center"/>
        <w:rPr>
          <w:rFonts w:ascii="Arial" w:hAnsi="Arial" w:cs="Arial"/>
          <w:sz w:val="22"/>
          <w:szCs w:val="22"/>
        </w:rPr>
      </w:pPr>
    </w:p>
    <w:p w14:paraId="179CBC36" w14:textId="3C117526" w:rsidR="00D86812" w:rsidRDefault="00D86812" w:rsidP="00D86812">
      <w:pPr>
        <w:jc w:val="center"/>
        <w:rPr>
          <w:rFonts w:ascii="Arial" w:hAnsi="Arial" w:cs="Arial"/>
          <w:sz w:val="22"/>
          <w:szCs w:val="22"/>
        </w:rPr>
      </w:pPr>
    </w:p>
    <w:p w14:paraId="04C7F6C5" w14:textId="1BDEE466" w:rsidR="00D86812" w:rsidRDefault="00D86812" w:rsidP="00D86812">
      <w:pPr>
        <w:jc w:val="center"/>
        <w:rPr>
          <w:rFonts w:ascii="Arial" w:hAnsi="Arial" w:cs="Arial"/>
          <w:sz w:val="22"/>
          <w:szCs w:val="22"/>
        </w:rPr>
      </w:pPr>
    </w:p>
    <w:p w14:paraId="50ECD33A" w14:textId="2BF15189" w:rsidR="00D86812" w:rsidRDefault="00D86812" w:rsidP="00D86812">
      <w:pPr>
        <w:jc w:val="center"/>
        <w:rPr>
          <w:rFonts w:ascii="Arial" w:hAnsi="Arial" w:cs="Arial"/>
          <w:sz w:val="22"/>
          <w:szCs w:val="22"/>
        </w:rPr>
      </w:pPr>
    </w:p>
    <w:p w14:paraId="63D1CE76" w14:textId="0B2F8807" w:rsidR="00D86812" w:rsidRDefault="00D86812" w:rsidP="00D86812">
      <w:pPr>
        <w:jc w:val="center"/>
        <w:rPr>
          <w:rFonts w:ascii="Arial" w:hAnsi="Arial" w:cs="Arial"/>
          <w:sz w:val="22"/>
          <w:szCs w:val="22"/>
        </w:rPr>
      </w:pPr>
    </w:p>
    <w:p w14:paraId="39822E9D" w14:textId="4720DBF1" w:rsidR="00D86812" w:rsidRDefault="00D86812" w:rsidP="00D86812">
      <w:pPr>
        <w:jc w:val="center"/>
        <w:rPr>
          <w:rFonts w:ascii="Arial" w:hAnsi="Arial" w:cs="Arial"/>
          <w:sz w:val="22"/>
          <w:szCs w:val="22"/>
        </w:rPr>
      </w:pPr>
    </w:p>
    <w:p w14:paraId="52A275FB" w14:textId="48552173" w:rsidR="00D86812" w:rsidRDefault="00D86812" w:rsidP="00D86812">
      <w:pPr>
        <w:jc w:val="center"/>
        <w:rPr>
          <w:rFonts w:ascii="Arial" w:hAnsi="Arial" w:cs="Arial"/>
          <w:sz w:val="22"/>
          <w:szCs w:val="22"/>
        </w:rPr>
      </w:pPr>
    </w:p>
    <w:p w14:paraId="04F11399" w14:textId="1B6A17AE" w:rsidR="00D86812" w:rsidRDefault="00D86812" w:rsidP="00D86812">
      <w:pPr>
        <w:jc w:val="center"/>
        <w:rPr>
          <w:rFonts w:ascii="Arial" w:hAnsi="Arial" w:cs="Arial"/>
          <w:sz w:val="22"/>
          <w:szCs w:val="22"/>
        </w:rPr>
      </w:pPr>
    </w:p>
    <w:p w14:paraId="501B24C2" w14:textId="5C5E42E4" w:rsidR="00D86812" w:rsidRDefault="00D86812" w:rsidP="00D86812">
      <w:pPr>
        <w:jc w:val="center"/>
        <w:rPr>
          <w:rFonts w:ascii="Arial" w:hAnsi="Arial" w:cs="Arial"/>
          <w:sz w:val="22"/>
          <w:szCs w:val="22"/>
        </w:rPr>
      </w:pPr>
    </w:p>
    <w:p w14:paraId="27391958" w14:textId="42860ECD" w:rsidR="00D86812" w:rsidRDefault="00D86812" w:rsidP="00D86812">
      <w:pPr>
        <w:jc w:val="center"/>
        <w:rPr>
          <w:rFonts w:ascii="Arial" w:hAnsi="Arial" w:cs="Arial"/>
          <w:sz w:val="22"/>
          <w:szCs w:val="22"/>
        </w:rPr>
      </w:pPr>
    </w:p>
    <w:p w14:paraId="2BF299C7" w14:textId="6CE7A0E2" w:rsidR="00D86812" w:rsidRDefault="00D86812" w:rsidP="00D86812">
      <w:pPr>
        <w:jc w:val="center"/>
        <w:rPr>
          <w:rFonts w:ascii="Arial" w:hAnsi="Arial" w:cs="Arial"/>
          <w:sz w:val="22"/>
          <w:szCs w:val="22"/>
        </w:rPr>
      </w:pPr>
    </w:p>
    <w:p w14:paraId="0D13F9F6" w14:textId="1F0A6903" w:rsidR="00D86812" w:rsidRDefault="00D86812" w:rsidP="00D86812">
      <w:pPr>
        <w:jc w:val="center"/>
        <w:rPr>
          <w:rFonts w:ascii="Arial" w:hAnsi="Arial" w:cs="Arial"/>
          <w:sz w:val="22"/>
          <w:szCs w:val="22"/>
        </w:rPr>
      </w:pPr>
    </w:p>
    <w:p w14:paraId="6D6B4D10" w14:textId="74F6212E" w:rsidR="00D86812" w:rsidRDefault="00D86812" w:rsidP="00D86812">
      <w:pPr>
        <w:jc w:val="center"/>
        <w:rPr>
          <w:rFonts w:ascii="Arial" w:hAnsi="Arial" w:cs="Arial"/>
          <w:sz w:val="22"/>
          <w:szCs w:val="22"/>
        </w:rPr>
      </w:pPr>
    </w:p>
    <w:p w14:paraId="22152A57" w14:textId="77777777" w:rsidR="00D86812" w:rsidRPr="002D2948" w:rsidRDefault="00D86812" w:rsidP="00D86812">
      <w:pPr>
        <w:jc w:val="right"/>
        <w:rPr>
          <w:rFonts w:ascii="Arial" w:hAnsi="Arial" w:cs="Arial"/>
          <w:b/>
          <w:bCs/>
          <w:sz w:val="22"/>
          <w:szCs w:val="22"/>
        </w:rPr>
      </w:pPr>
      <w:r>
        <w:rPr>
          <w:rFonts w:ascii="Arial" w:hAnsi="Arial" w:cs="Arial"/>
          <w:b/>
          <w:bCs/>
          <w:sz w:val="22"/>
          <w:szCs w:val="22"/>
        </w:rPr>
        <w:t>P</w:t>
      </w:r>
      <w:r>
        <w:rPr>
          <w:rFonts w:ascii="Arial" w:hAnsi="Arial" w:cs="Arial"/>
          <w:b/>
          <w:noProof/>
        </w:rPr>
        <w:t>lease turn over</w:t>
      </w:r>
    </w:p>
    <w:p w14:paraId="79EA8BBE" w14:textId="11438B47" w:rsidR="00D86812" w:rsidRDefault="00D86812" w:rsidP="00D86812">
      <w:pPr>
        <w:jc w:val="center"/>
        <w:rPr>
          <w:rFonts w:ascii="Arial" w:hAnsi="Arial" w:cs="Arial"/>
          <w:sz w:val="22"/>
          <w:szCs w:val="22"/>
        </w:rPr>
      </w:pPr>
    </w:p>
    <w:p w14:paraId="0E635ED8" w14:textId="5660031C" w:rsidR="00325E30" w:rsidRPr="00D86812" w:rsidRDefault="00956808" w:rsidP="00593665">
      <w:pPr>
        <w:rPr>
          <w:rFonts w:ascii="Arial" w:hAnsi="Arial" w:cs="Arial"/>
          <w:sz w:val="22"/>
          <w:szCs w:val="22"/>
        </w:rPr>
      </w:pPr>
      <w:r>
        <w:rPr>
          <w:rFonts w:ascii="Arial" w:hAnsi="Arial" w:cs="Arial"/>
          <w:b/>
          <w:bCs/>
          <w:sz w:val="22"/>
          <w:szCs w:val="22"/>
        </w:rPr>
        <w:t>B</w:t>
      </w:r>
      <w:r w:rsidR="00D8189B" w:rsidRPr="009F3951">
        <w:rPr>
          <w:rFonts w:ascii="Arial" w:hAnsi="Arial" w:cs="Arial"/>
          <w:b/>
          <w:bCs/>
          <w:sz w:val="22"/>
          <w:szCs w:val="22"/>
        </w:rPr>
        <w:t>:</w:t>
      </w:r>
      <w:r w:rsidR="00C562BF" w:rsidRPr="00B638CF">
        <w:rPr>
          <w:rFonts w:ascii="Arial" w:hAnsi="Arial" w:cs="Arial"/>
          <w:sz w:val="22"/>
          <w:szCs w:val="22"/>
        </w:rPr>
        <w:t xml:space="preserve"> </w:t>
      </w:r>
      <w:r w:rsidR="00593665">
        <w:rPr>
          <w:rFonts w:ascii="Arial" w:hAnsi="Arial" w:cs="Arial"/>
          <w:b/>
          <w:bCs/>
          <w:sz w:val="22"/>
          <w:szCs w:val="22"/>
        </w:rPr>
        <w:t xml:space="preserve">Whenever there is a general election in the UK </w:t>
      </w:r>
      <w:r w:rsidR="00593665" w:rsidRPr="00593665">
        <w:rPr>
          <w:rFonts w:ascii="Arial" w:hAnsi="Arial" w:cs="Arial"/>
          <w:b/>
          <w:bCs/>
          <w:sz w:val="22"/>
          <w:szCs w:val="22"/>
        </w:rPr>
        <w:t xml:space="preserve">the political parties </w:t>
      </w:r>
      <w:r w:rsidR="00593665">
        <w:rPr>
          <w:rFonts w:ascii="Arial" w:hAnsi="Arial" w:cs="Arial"/>
          <w:b/>
          <w:bCs/>
          <w:sz w:val="22"/>
          <w:szCs w:val="22"/>
        </w:rPr>
        <w:t>will almost certainly focus</w:t>
      </w:r>
      <w:r w:rsidR="00593665" w:rsidRPr="00593665">
        <w:rPr>
          <w:rFonts w:ascii="Arial" w:hAnsi="Arial" w:cs="Arial"/>
          <w:b/>
          <w:bCs/>
          <w:sz w:val="22"/>
          <w:szCs w:val="22"/>
        </w:rPr>
        <w:t xml:space="preserve"> on tax.</w:t>
      </w:r>
    </w:p>
    <w:p w14:paraId="1C728839" w14:textId="6F774A1D" w:rsidR="00593665" w:rsidRDefault="00593665" w:rsidP="00593665">
      <w:pPr>
        <w:spacing w:before="60" w:after="60"/>
        <w:rPr>
          <w:rFonts w:ascii="Arial" w:hAnsi="Arial" w:cs="Arial"/>
          <w:sz w:val="22"/>
          <w:szCs w:val="22"/>
        </w:rPr>
      </w:pPr>
      <w:r w:rsidRPr="00593665">
        <w:rPr>
          <w:rFonts w:ascii="Arial" w:hAnsi="Arial" w:cs="Arial"/>
          <w:sz w:val="22"/>
          <w:szCs w:val="22"/>
        </w:rPr>
        <w:t>Their plans matter because tax underpins everything the government does. The money raised is spent on everything from schools to the NHS.</w:t>
      </w:r>
    </w:p>
    <w:p w14:paraId="4E632635" w14:textId="77777777" w:rsidR="00325E30" w:rsidRPr="00593665" w:rsidRDefault="00325E30" w:rsidP="00593665">
      <w:pPr>
        <w:spacing w:before="60" w:after="60"/>
        <w:rPr>
          <w:rFonts w:ascii="Arial" w:hAnsi="Arial" w:cs="Arial"/>
          <w:sz w:val="22"/>
          <w:szCs w:val="22"/>
        </w:rPr>
      </w:pPr>
    </w:p>
    <w:p w14:paraId="70E0BC22" w14:textId="4CBD99D7" w:rsidR="00593665" w:rsidRDefault="00593665" w:rsidP="00593665">
      <w:pPr>
        <w:spacing w:before="60" w:after="60"/>
        <w:rPr>
          <w:rFonts w:ascii="Arial" w:hAnsi="Arial" w:cs="Arial"/>
          <w:sz w:val="22"/>
          <w:szCs w:val="22"/>
        </w:rPr>
      </w:pPr>
      <w:r w:rsidRPr="00593665">
        <w:rPr>
          <w:rFonts w:ascii="Arial" w:hAnsi="Arial" w:cs="Arial"/>
          <w:sz w:val="22"/>
          <w:szCs w:val="22"/>
        </w:rPr>
        <w:t>So where does the UK get most of its money? And how does it com</w:t>
      </w:r>
      <w:r w:rsidRPr="00141CA2">
        <w:rPr>
          <w:rFonts w:ascii="Arial" w:hAnsi="Arial" w:cs="Arial"/>
          <w:sz w:val="22"/>
          <w:szCs w:val="22"/>
        </w:rPr>
        <w:t>p</w:t>
      </w:r>
      <w:r w:rsidRPr="00593665">
        <w:rPr>
          <w:rFonts w:ascii="Arial" w:hAnsi="Arial" w:cs="Arial"/>
          <w:sz w:val="22"/>
          <w:szCs w:val="22"/>
        </w:rPr>
        <w:t>are with other countries?</w:t>
      </w:r>
    </w:p>
    <w:p w14:paraId="20C3BE19" w14:textId="77777777" w:rsidR="00325E30" w:rsidRPr="00593665" w:rsidRDefault="00325E30" w:rsidP="00593665">
      <w:pPr>
        <w:spacing w:before="60" w:after="60"/>
        <w:rPr>
          <w:rFonts w:ascii="Arial" w:hAnsi="Arial" w:cs="Arial"/>
          <w:sz w:val="22"/>
          <w:szCs w:val="22"/>
        </w:rPr>
      </w:pPr>
    </w:p>
    <w:p w14:paraId="789E64DA" w14:textId="77777777" w:rsidR="00593665" w:rsidRPr="00593665" w:rsidRDefault="00593665" w:rsidP="00593665">
      <w:pPr>
        <w:spacing w:before="60" w:after="60"/>
        <w:rPr>
          <w:rFonts w:ascii="Arial" w:hAnsi="Arial" w:cs="Arial"/>
          <w:b/>
          <w:bCs/>
          <w:sz w:val="22"/>
          <w:szCs w:val="22"/>
        </w:rPr>
      </w:pPr>
      <w:r w:rsidRPr="00593665">
        <w:rPr>
          <w:rFonts w:ascii="Arial" w:hAnsi="Arial" w:cs="Arial"/>
          <w:b/>
          <w:bCs/>
          <w:sz w:val="22"/>
          <w:szCs w:val="22"/>
        </w:rPr>
        <w:t>How much tax are people paying?</w:t>
      </w:r>
    </w:p>
    <w:p w14:paraId="6F8FECD0" w14:textId="02DB6285" w:rsidR="00593665" w:rsidRDefault="00593665" w:rsidP="00593665">
      <w:pPr>
        <w:spacing w:before="60" w:after="60"/>
        <w:rPr>
          <w:rFonts w:ascii="Arial" w:hAnsi="Arial" w:cs="Arial"/>
          <w:sz w:val="22"/>
          <w:szCs w:val="22"/>
        </w:rPr>
      </w:pPr>
      <w:r w:rsidRPr="00593665">
        <w:rPr>
          <w:rFonts w:ascii="Arial" w:hAnsi="Arial" w:cs="Arial"/>
          <w:sz w:val="22"/>
          <w:szCs w:val="22"/>
        </w:rPr>
        <w:t>The amount of money the UK government collects through taxes is at a historical high.</w:t>
      </w:r>
    </w:p>
    <w:p w14:paraId="355F3B7E" w14:textId="77777777" w:rsidR="00CD0399" w:rsidRPr="00593665" w:rsidRDefault="00CD0399" w:rsidP="00593665">
      <w:pPr>
        <w:spacing w:before="60" w:after="60"/>
        <w:rPr>
          <w:rFonts w:ascii="Arial" w:hAnsi="Arial" w:cs="Arial"/>
          <w:sz w:val="22"/>
          <w:szCs w:val="22"/>
        </w:rPr>
      </w:pPr>
    </w:p>
    <w:p w14:paraId="7F7CDDDF" w14:textId="7A58E59A" w:rsidR="00593665" w:rsidRDefault="00593665" w:rsidP="00593665">
      <w:pPr>
        <w:spacing w:before="60" w:after="60"/>
        <w:rPr>
          <w:rFonts w:ascii="Arial" w:hAnsi="Arial" w:cs="Arial"/>
          <w:sz w:val="22"/>
          <w:szCs w:val="22"/>
        </w:rPr>
      </w:pPr>
      <w:r w:rsidRPr="00593665">
        <w:rPr>
          <w:rFonts w:ascii="Arial" w:hAnsi="Arial" w:cs="Arial"/>
          <w:sz w:val="22"/>
          <w:szCs w:val="22"/>
        </w:rPr>
        <w:t>UK tax revenues as a share of national income - the total amount of money the country earns - are at their highest sustained level since the 1940s.</w:t>
      </w:r>
    </w:p>
    <w:p w14:paraId="3F6D467F" w14:textId="77777777" w:rsidR="00325E30" w:rsidRPr="00593665" w:rsidRDefault="00325E30" w:rsidP="00593665">
      <w:pPr>
        <w:spacing w:before="60" w:after="60"/>
        <w:rPr>
          <w:rFonts w:ascii="Arial" w:hAnsi="Arial" w:cs="Arial"/>
          <w:sz w:val="22"/>
          <w:szCs w:val="22"/>
        </w:rPr>
      </w:pPr>
    </w:p>
    <w:p w14:paraId="7458AD05" w14:textId="77777777" w:rsidR="00593665" w:rsidRPr="00593665" w:rsidRDefault="00593665" w:rsidP="000801F6">
      <w:pPr>
        <w:jc w:val="center"/>
        <w:rPr>
          <w:rFonts w:ascii="Arial" w:hAnsi="Arial" w:cs="Arial"/>
          <w:sz w:val="22"/>
          <w:szCs w:val="22"/>
        </w:rPr>
      </w:pPr>
      <w:r w:rsidRPr="00593665">
        <w:rPr>
          <w:rFonts w:ascii="Arial" w:hAnsi="Arial" w:cs="Arial"/>
          <w:sz w:val="22"/>
          <w:szCs w:val="22"/>
        </w:rPr>
        <w:fldChar w:fldCharType="begin"/>
      </w:r>
      <w:r w:rsidRPr="00593665">
        <w:rPr>
          <w:rFonts w:ascii="Arial" w:hAnsi="Arial" w:cs="Arial"/>
          <w:sz w:val="22"/>
          <w:szCs w:val="22"/>
        </w:rPr>
        <w:instrText xml:space="preserve"> INCLUDEPICTURE "https://ichef.bbci.co.uk/news/624/cpsprodpb/0FBE/production/_107903040_tax_01-nc.png" \* MERGEFORMATINET </w:instrText>
      </w:r>
      <w:r w:rsidRPr="00593665">
        <w:rPr>
          <w:rFonts w:ascii="Arial" w:hAnsi="Arial" w:cs="Arial"/>
          <w:sz w:val="22"/>
          <w:szCs w:val="22"/>
        </w:rPr>
        <w:fldChar w:fldCharType="separate"/>
      </w:r>
      <w:r w:rsidRPr="00593665">
        <w:rPr>
          <w:rFonts w:ascii="Arial" w:hAnsi="Arial" w:cs="Arial"/>
          <w:noProof/>
          <w:sz w:val="22"/>
          <w:szCs w:val="22"/>
        </w:rPr>
        <w:drawing>
          <wp:inline distT="0" distB="0" distL="0" distR="0" wp14:anchorId="134A0DF6" wp14:editId="242161F1">
            <wp:extent cx="5727700" cy="4206240"/>
            <wp:effectExtent l="12700" t="12700" r="12700" b="10160"/>
            <wp:docPr id="6" name="Picture 6" descr="Chart showing taxes as a % of national income from 1948 t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showing taxes as a % of national income from 1948 to 2019"/>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5727700" cy="4206240"/>
                    </a:xfrm>
                    <a:prstGeom prst="rect">
                      <a:avLst/>
                    </a:prstGeom>
                    <a:noFill/>
                    <a:ln>
                      <a:solidFill>
                        <a:schemeClr val="tx1"/>
                      </a:solidFill>
                    </a:ln>
                  </pic:spPr>
                </pic:pic>
              </a:graphicData>
            </a:graphic>
          </wp:inline>
        </w:drawing>
      </w:r>
      <w:r w:rsidRPr="00593665">
        <w:rPr>
          <w:rFonts w:ascii="Arial" w:hAnsi="Arial" w:cs="Arial"/>
          <w:sz w:val="22"/>
          <w:szCs w:val="22"/>
        </w:rPr>
        <w:fldChar w:fldCharType="end"/>
      </w:r>
    </w:p>
    <w:p w14:paraId="1DF534A5" w14:textId="77777777" w:rsidR="00593665" w:rsidRDefault="00593665" w:rsidP="00593665">
      <w:pPr>
        <w:spacing w:before="60" w:after="60"/>
        <w:rPr>
          <w:rFonts w:ascii="Arial" w:hAnsi="Arial" w:cs="Arial"/>
          <w:sz w:val="22"/>
          <w:szCs w:val="22"/>
        </w:rPr>
      </w:pPr>
    </w:p>
    <w:p w14:paraId="06A2E251" w14:textId="7B3229C1" w:rsidR="00B76DE8" w:rsidRPr="00593665" w:rsidRDefault="00593665" w:rsidP="00DA2549">
      <w:pPr>
        <w:rPr>
          <w:rFonts w:ascii="Arial" w:hAnsi="Arial" w:cs="Arial"/>
          <w:sz w:val="22"/>
          <w:szCs w:val="22"/>
        </w:rPr>
      </w:pPr>
      <w:r w:rsidRPr="00593665">
        <w:rPr>
          <w:rFonts w:ascii="Arial" w:hAnsi="Arial" w:cs="Arial"/>
          <w:sz w:val="22"/>
          <w:szCs w:val="22"/>
        </w:rPr>
        <w:t>The taxes that many of us are most aware of are income tax and National Insurance contributions (NICs).</w:t>
      </w:r>
    </w:p>
    <w:p w14:paraId="2C44A938" w14:textId="77777777" w:rsidR="00E4299F" w:rsidRDefault="00E4299F" w:rsidP="00DA2549">
      <w:pPr>
        <w:rPr>
          <w:rFonts w:ascii="Arial" w:hAnsi="Arial" w:cs="Arial"/>
          <w:sz w:val="22"/>
          <w:szCs w:val="22"/>
        </w:rPr>
      </w:pPr>
    </w:p>
    <w:p w14:paraId="5A2AD180" w14:textId="13AB4361" w:rsidR="00593665" w:rsidRDefault="00593665" w:rsidP="00DA2549">
      <w:pPr>
        <w:rPr>
          <w:rFonts w:ascii="Arial" w:hAnsi="Arial" w:cs="Arial"/>
          <w:sz w:val="22"/>
          <w:szCs w:val="22"/>
        </w:rPr>
      </w:pPr>
      <w:r w:rsidRPr="00593665">
        <w:rPr>
          <w:rFonts w:ascii="Arial" w:hAnsi="Arial" w:cs="Arial"/>
          <w:sz w:val="22"/>
          <w:szCs w:val="22"/>
        </w:rPr>
        <w:t>These are the sums of money on a payslip that never reach our bank account, along with pension contributions or student loan repayments.</w:t>
      </w:r>
    </w:p>
    <w:p w14:paraId="64FD379C" w14:textId="77777777" w:rsidR="00325E30" w:rsidRPr="00593665" w:rsidRDefault="00325E30" w:rsidP="00593665">
      <w:pPr>
        <w:spacing w:before="60" w:after="60"/>
        <w:rPr>
          <w:rFonts w:ascii="Arial" w:hAnsi="Arial" w:cs="Arial"/>
          <w:sz w:val="22"/>
          <w:szCs w:val="22"/>
        </w:rPr>
      </w:pPr>
    </w:p>
    <w:p w14:paraId="37B3EEF9" w14:textId="614B52E2" w:rsidR="00593665" w:rsidRDefault="00593665" w:rsidP="00593665">
      <w:pPr>
        <w:spacing w:before="60" w:after="60"/>
        <w:rPr>
          <w:rFonts w:ascii="Arial" w:hAnsi="Arial" w:cs="Arial"/>
          <w:sz w:val="22"/>
          <w:szCs w:val="22"/>
        </w:rPr>
      </w:pPr>
      <w:r w:rsidRPr="00593665">
        <w:rPr>
          <w:rFonts w:ascii="Arial" w:hAnsi="Arial" w:cs="Arial"/>
          <w:sz w:val="22"/>
          <w:szCs w:val="22"/>
        </w:rPr>
        <w:t>Together, they account for the majority of revenue collected in the UK.</w:t>
      </w:r>
    </w:p>
    <w:p w14:paraId="21B78191" w14:textId="77777777" w:rsidR="00325E30" w:rsidRPr="00593665" w:rsidRDefault="00325E30" w:rsidP="000801F6">
      <w:pPr>
        <w:spacing w:before="60" w:after="60"/>
        <w:jc w:val="right"/>
        <w:rPr>
          <w:rFonts w:ascii="Arial" w:hAnsi="Arial" w:cs="Arial"/>
          <w:sz w:val="22"/>
          <w:szCs w:val="22"/>
        </w:rPr>
      </w:pPr>
    </w:p>
    <w:p w14:paraId="0CE38746" w14:textId="17F26CDF" w:rsidR="00593665" w:rsidRDefault="00593665" w:rsidP="00593665">
      <w:pPr>
        <w:spacing w:before="60" w:after="60"/>
        <w:rPr>
          <w:rFonts w:ascii="Arial" w:hAnsi="Arial" w:cs="Arial"/>
          <w:sz w:val="22"/>
          <w:szCs w:val="22"/>
        </w:rPr>
      </w:pPr>
      <w:r w:rsidRPr="00593665">
        <w:rPr>
          <w:rFonts w:ascii="Arial" w:hAnsi="Arial" w:cs="Arial"/>
          <w:sz w:val="22"/>
          <w:szCs w:val="22"/>
        </w:rPr>
        <w:t>How much tax is deducted from your income depends on how much you earn. Those on higher salaries pay a higher share of their income in tax.</w:t>
      </w:r>
    </w:p>
    <w:p w14:paraId="4A476EA5" w14:textId="77777777" w:rsidR="00325E30" w:rsidRPr="00593665" w:rsidRDefault="00325E30" w:rsidP="00593665">
      <w:pPr>
        <w:spacing w:before="60" w:after="60"/>
        <w:rPr>
          <w:rFonts w:ascii="Arial" w:hAnsi="Arial" w:cs="Arial"/>
          <w:sz w:val="22"/>
          <w:szCs w:val="22"/>
        </w:rPr>
      </w:pPr>
    </w:p>
    <w:p w14:paraId="0FC9407B" w14:textId="77777777" w:rsidR="00593665" w:rsidRPr="00593665" w:rsidRDefault="00593665" w:rsidP="00593665">
      <w:pPr>
        <w:spacing w:before="60" w:after="60"/>
        <w:rPr>
          <w:rFonts w:ascii="Arial" w:hAnsi="Arial" w:cs="Arial"/>
          <w:sz w:val="22"/>
          <w:szCs w:val="22"/>
        </w:rPr>
      </w:pPr>
      <w:r w:rsidRPr="00593665">
        <w:rPr>
          <w:rFonts w:ascii="Arial" w:hAnsi="Arial" w:cs="Arial"/>
          <w:sz w:val="22"/>
          <w:szCs w:val="22"/>
        </w:rPr>
        <w:lastRenderedPageBreak/>
        <w:t>An employee earning £28,000 - a middle income earner in the UK - will pay nearly £6,000 in income tax and NICs. On top of this, their employer has to pay nearly £3,000 in employer NICs.</w:t>
      </w:r>
    </w:p>
    <w:p w14:paraId="1048059D" w14:textId="77777777" w:rsidR="00E4299F" w:rsidRDefault="00E4299F" w:rsidP="00593665">
      <w:pPr>
        <w:spacing w:before="60" w:after="60"/>
        <w:rPr>
          <w:rFonts w:ascii="Arial" w:hAnsi="Arial" w:cs="Arial"/>
          <w:sz w:val="22"/>
          <w:szCs w:val="22"/>
        </w:rPr>
      </w:pPr>
    </w:p>
    <w:p w14:paraId="36BB5D11" w14:textId="0AEF1011" w:rsidR="00593665" w:rsidRPr="00593665" w:rsidRDefault="00593665" w:rsidP="00593665">
      <w:pPr>
        <w:spacing w:before="60" w:after="60"/>
        <w:rPr>
          <w:rFonts w:ascii="Arial" w:hAnsi="Arial" w:cs="Arial"/>
          <w:sz w:val="22"/>
          <w:szCs w:val="22"/>
        </w:rPr>
      </w:pPr>
      <w:r w:rsidRPr="00593665">
        <w:rPr>
          <w:rFonts w:ascii="Arial" w:hAnsi="Arial" w:cs="Arial"/>
          <w:sz w:val="22"/>
          <w:szCs w:val="22"/>
        </w:rPr>
        <w:t>Overall, that means that about 28% of the cost of employing them ends up in the hands of the government.</w:t>
      </w:r>
    </w:p>
    <w:p w14:paraId="4C349655" w14:textId="77777777" w:rsidR="00B76DE8" w:rsidRDefault="00B76DE8" w:rsidP="00593665">
      <w:pPr>
        <w:spacing w:before="60" w:after="60"/>
        <w:rPr>
          <w:rFonts w:ascii="Arial" w:hAnsi="Arial" w:cs="Arial"/>
          <w:sz w:val="22"/>
          <w:szCs w:val="22"/>
        </w:rPr>
      </w:pPr>
    </w:p>
    <w:p w14:paraId="4CEE195C" w14:textId="46FBFD63" w:rsidR="00593665" w:rsidRDefault="00593665" w:rsidP="00593665">
      <w:pPr>
        <w:spacing w:before="60" w:after="60"/>
        <w:rPr>
          <w:rFonts w:ascii="Arial" w:hAnsi="Arial" w:cs="Arial"/>
          <w:sz w:val="22"/>
          <w:szCs w:val="22"/>
        </w:rPr>
      </w:pPr>
      <w:r w:rsidRPr="00593665">
        <w:rPr>
          <w:rFonts w:ascii="Arial" w:hAnsi="Arial" w:cs="Arial"/>
          <w:sz w:val="22"/>
          <w:szCs w:val="22"/>
        </w:rPr>
        <w:t>Half of the cost of employing someone on £340,000 - 10 times higher than the average full-time UK employee - goes on tax.</w:t>
      </w:r>
    </w:p>
    <w:p w14:paraId="5A0F5800" w14:textId="77777777" w:rsidR="00325E30" w:rsidRPr="00593665" w:rsidRDefault="00325E30" w:rsidP="00593665">
      <w:pPr>
        <w:spacing w:before="60" w:after="60"/>
        <w:rPr>
          <w:rFonts w:ascii="Arial" w:hAnsi="Arial" w:cs="Arial"/>
          <w:sz w:val="22"/>
          <w:szCs w:val="22"/>
        </w:rPr>
      </w:pPr>
    </w:p>
    <w:p w14:paraId="654FC380" w14:textId="371FC802" w:rsidR="00593665" w:rsidRPr="00593665" w:rsidRDefault="00593665" w:rsidP="00325E30">
      <w:pPr>
        <w:rPr>
          <w:rFonts w:ascii="Arial" w:hAnsi="Arial" w:cs="Arial"/>
          <w:b/>
          <w:bCs/>
          <w:sz w:val="22"/>
          <w:szCs w:val="22"/>
        </w:rPr>
      </w:pPr>
      <w:r w:rsidRPr="00593665">
        <w:rPr>
          <w:rFonts w:ascii="Arial" w:hAnsi="Arial" w:cs="Arial"/>
          <w:b/>
          <w:bCs/>
          <w:sz w:val="22"/>
          <w:szCs w:val="22"/>
        </w:rPr>
        <w:t>What's it like in other countries?</w:t>
      </w:r>
    </w:p>
    <w:p w14:paraId="400BE09D" w14:textId="2A70F20A" w:rsidR="00593665" w:rsidRDefault="00593665" w:rsidP="00593665">
      <w:pPr>
        <w:spacing w:before="60" w:after="60"/>
        <w:rPr>
          <w:rFonts w:ascii="Arial" w:hAnsi="Arial" w:cs="Arial"/>
          <w:sz w:val="22"/>
          <w:szCs w:val="22"/>
        </w:rPr>
      </w:pPr>
      <w:r w:rsidRPr="00593665">
        <w:rPr>
          <w:rFonts w:ascii="Arial" w:hAnsi="Arial" w:cs="Arial"/>
          <w:sz w:val="22"/>
          <w:szCs w:val="22"/>
        </w:rPr>
        <w:t>The UK is in the middle of the pack when it comes to how much tax it raises overall.</w:t>
      </w:r>
    </w:p>
    <w:p w14:paraId="4A0227D3" w14:textId="77777777" w:rsidR="006A0A14" w:rsidRPr="00593665" w:rsidRDefault="006A0A14" w:rsidP="00593665">
      <w:pPr>
        <w:spacing w:before="60" w:after="60"/>
        <w:rPr>
          <w:rFonts w:ascii="Arial" w:hAnsi="Arial" w:cs="Arial"/>
          <w:sz w:val="22"/>
          <w:szCs w:val="22"/>
        </w:rPr>
      </w:pPr>
    </w:p>
    <w:p w14:paraId="22B4BC15" w14:textId="19AFE0FA" w:rsidR="00593665" w:rsidRDefault="00593665" w:rsidP="00593665">
      <w:pPr>
        <w:spacing w:before="60" w:after="60"/>
        <w:rPr>
          <w:rFonts w:ascii="Arial" w:hAnsi="Arial" w:cs="Arial"/>
          <w:sz w:val="22"/>
          <w:szCs w:val="22"/>
        </w:rPr>
      </w:pPr>
      <w:r w:rsidRPr="00593665">
        <w:rPr>
          <w:rFonts w:ascii="Arial" w:hAnsi="Arial" w:cs="Arial"/>
          <w:sz w:val="22"/>
          <w:szCs w:val="22"/>
        </w:rPr>
        <w:t>But many other European countries have much higher taxes on workers' salaries.</w:t>
      </w:r>
    </w:p>
    <w:p w14:paraId="0B569CA8" w14:textId="77777777" w:rsidR="00325E30" w:rsidRPr="00593665" w:rsidRDefault="00325E30" w:rsidP="00593665">
      <w:pPr>
        <w:spacing w:before="60" w:after="60"/>
        <w:rPr>
          <w:rFonts w:ascii="Arial" w:hAnsi="Arial" w:cs="Arial"/>
          <w:sz w:val="22"/>
          <w:szCs w:val="22"/>
        </w:rPr>
      </w:pPr>
    </w:p>
    <w:p w14:paraId="0AA02B54" w14:textId="14C49799" w:rsidR="00593665" w:rsidRDefault="00593665" w:rsidP="00593665">
      <w:pPr>
        <w:spacing w:before="60" w:after="60"/>
        <w:rPr>
          <w:rFonts w:ascii="Arial" w:hAnsi="Arial" w:cs="Arial"/>
          <w:sz w:val="22"/>
          <w:szCs w:val="22"/>
        </w:rPr>
      </w:pPr>
      <w:r w:rsidRPr="00593665">
        <w:rPr>
          <w:rFonts w:ascii="Arial" w:hAnsi="Arial" w:cs="Arial"/>
          <w:sz w:val="22"/>
          <w:szCs w:val="22"/>
        </w:rPr>
        <w:t>For example, if the UK imported the French tax system, not 28% but 48% of the cost of employing someone on £28,000 would be paid in tax. That's a big difference - £10,000 extra for the government.</w:t>
      </w:r>
    </w:p>
    <w:p w14:paraId="54F895C2" w14:textId="77777777" w:rsidR="00325E30" w:rsidRPr="00593665" w:rsidRDefault="00325E30" w:rsidP="00593665">
      <w:pPr>
        <w:spacing w:before="60" w:after="60"/>
        <w:rPr>
          <w:rFonts w:ascii="Arial" w:hAnsi="Arial" w:cs="Arial"/>
          <w:sz w:val="22"/>
          <w:szCs w:val="22"/>
        </w:rPr>
      </w:pPr>
    </w:p>
    <w:p w14:paraId="3DAAE3BF" w14:textId="043EEAAB" w:rsidR="00593665" w:rsidRPr="00593665" w:rsidRDefault="00593665" w:rsidP="00593665">
      <w:pPr>
        <w:rPr>
          <w:rFonts w:ascii="Arial" w:hAnsi="Arial" w:cs="Arial"/>
          <w:sz w:val="22"/>
          <w:szCs w:val="22"/>
        </w:rPr>
      </w:pPr>
      <w:r w:rsidRPr="009F0C88">
        <w:rPr>
          <w:rFonts w:ascii="inherit" w:hAnsi="inherit"/>
          <w:sz w:val="21"/>
          <w:szCs w:val="21"/>
          <w:bdr w:val="none" w:sz="0" w:space="0" w:color="auto" w:frame="1"/>
        </w:rPr>
        <w:fldChar w:fldCharType="begin"/>
      </w:r>
      <w:r w:rsidRPr="009F0C88">
        <w:rPr>
          <w:rFonts w:ascii="inherit" w:hAnsi="inherit"/>
          <w:sz w:val="21"/>
          <w:szCs w:val="21"/>
          <w:bdr w:val="none" w:sz="0" w:space="0" w:color="auto" w:frame="1"/>
        </w:rPr>
        <w:instrText xml:space="preserve"> INCLUDEPICTURE "https://ichef.bbci.co.uk/news/624/cpsprodpb/118B9/production/_109756817_avg_income_tax-nc.png" \* MERGEFORMATINET </w:instrText>
      </w:r>
      <w:r w:rsidRPr="009F0C88">
        <w:rPr>
          <w:rFonts w:ascii="inherit" w:hAnsi="inherit"/>
          <w:sz w:val="21"/>
          <w:szCs w:val="21"/>
          <w:bdr w:val="none" w:sz="0" w:space="0" w:color="auto" w:frame="1"/>
        </w:rPr>
        <w:fldChar w:fldCharType="separate"/>
      </w:r>
      <w:r w:rsidRPr="009F0C88">
        <w:rPr>
          <w:rFonts w:ascii="inherit" w:hAnsi="inherit"/>
          <w:noProof/>
          <w:sz w:val="21"/>
          <w:szCs w:val="21"/>
          <w:bdr w:val="none" w:sz="0" w:space="0" w:color="auto" w:frame="1"/>
        </w:rPr>
        <w:drawing>
          <wp:inline distT="0" distB="0" distL="0" distR="0" wp14:anchorId="7CBD42F0" wp14:editId="1EDEA516">
            <wp:extent cx="4578928" cy="4293127"/>
            <wp:effectExtent l="0" t="0" r="6350" b="0"/>
            <wp:docPr id="7" name="Picture 7" descr="Chart on average income tax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on average income tax rates"/>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4596066" cy="4309195"/>
                    </a:xfrm>
                    <a:prstGeom prst="rect">
                      <a:avLst/>
                    </a:prstGeom>
                    <a:noFill/>
                    <a:ln>
                      <a:noFill/>
                    </a:ln>
                  </pic:spPr>
                </pic:pic>
              </a:graphicData>
            </a:graphic>
          </wp:inline>
        </w:drawing>
      </w:r>
      <w:r w:rsidRPr="009F0C88">
        <w:rPr>
          <w:rFonts w:ascii="inherit" w:hAnsi="inherit"/>
          <w:sz w:val="21"/>
          <w:szCs w:val="21"/>
          <w:bdr w:val="none" w:sz="0" w:space="0" w:color="auto" w:frame="1"/>
        </w:rPr>
        <w:fldChar w:fldCharType="end"/>
      </w:r>
    </w:p>
    <w:p w14:paraId="0105916F" w14:textId="77777777" w:rsidR="00593665" w:rsidRDefault="00593665">
      <w:pPr>
        <w:rPr>
          <w:rFonts w:ascii="Arial" w:hAnsi="Arial" w:cs="Arial"/>
          <w:sz w:val="22"/>
          <w:szCs w:val="22"/>
        </w:rPr>
      </w:pPr>
    </w:p>
    <w:p w14:paraId="6FE19AF3" w14:textId="5F9610C3" w:rsidR="00593665" w:rsidRDefault="00593665" w:rsidP="00593665">
      <w:pPr>
        <w:spacing w:before="60" w:after="60"/>
        <w:rPr>
          <w:rFonts w:ascii="Arial" w:hAnsi="Arial" w:cs="Arial"/>
          <w:sz w:val="22"/>
          <w:szCs w:val="22"/>
        </w:rPr>
      </w:pPr>
      <w:r w:rsidRPr="00593665">
        <w:rPr>
          <w:rFonts w:ascii="Arial" w:hAnsi="Arial" w:cs="Arial"/>
          <w:sz w:val="22"/>
          <w:szCs w:val="22"/>
        </w:rPr>
        <w:t>The average rate for the higher earner would increase from 51% to 67% if the UK imported the Belgian tax system. That would be an extra £91,000 in tax revenue per person.</w:t>
      </w:r>
    </w:p>
    <w:p w14:paraId="1B0DE827" w14:textId="77777777" w:rsidR="00325E30" w:rsidRPr="00593665" w:rsidRDefault="00325E30" w:rsidP="00593665">
      <w:pPr>
        <w:spacing w:before="60" w:after="60"/>
        <w:rPr>
          <w:rFonts w:ascii="Arial" w:hAnsi="Arial" w:cs="Arial"/>
          <w:sz w:val="22"/>
          <w:szCs w:val="22"/>
        </w:rPr>
      </w:pPr>
    </w:p>
    <w:p w14:paraId="3D023CA3" w14:textId="7F8FD570" w:rsidR="00593665" w:rsidRDefault="00593665" w:rsidP="00593665">
      <w:pPr>
        <w:spacing w:before="60" w:after="60"/>
        <w:rPr>
          <w:rFonts w:ascii="Arial" w:hAnsi="Arial" w:cs="Arial"/>
          <w:sz w:val="22"/>
          <w:szCs w:val="22"/>
        </w:rPr>
      </w:pPr>
      <w:r w:rsidRPr="00593665">
        <w:rPr>
          <w:rFonts w:ascii="Arial" w:hAnsi="Arial" w:cs="Arial"/>
          <w:sz w:val="22"/>
          <w:szCs w:val="22"/>
        </w:rPr>
        <w:t>The countries that raise more in tax than the UK almost all do this by raising more from income tax and social security contributions.</w:t>
      </w:r>
    </w:p>
    <w:p w14:paraId="4BFC2F82" w14:textId="77777777" w:rsidR="00325E30" w:rsidRPr="00593665" w:rsidRDefault="00325E30" w:rsidP="00593665">
      <w:pPr>
        <w:spacing w:before="60" w:after="60"/>
        <w:rPr>
          <w:rFonts w:ascii="Arial" w:hAnsi="Arial" w:cs="Arial"/>
          <w:sz w:val="22"/>
          <w:szCs w:val="22"/>
        </w:rPr>
      </w:pPr>
    </w:p>
    <w:p w14:paraId="19DD0379" w14:textId="77777777" w:rsidR="00593665" w:rsidRPr="00593665" w:rsidRDefault="00593665" w:rsidP="00593665">
      <w:pPr>
        <w:spacing w:before="60" w:after="60"/>
        <w:rPr>
          <w:rFonts w:ascii="Arial" w:hAnsi="Arial" w:cs="Arial"/>
          <w:sz w:val="22"/>
          <w:szCs w:val="22"/>
        </w:rPr>
      </w:pPr>
      <w:r w:rsidRPr="00593665">
        <w:rPr>
          <w:rFonts w:ascii="Arial" w:hAnsi="Arial" w:cs="Arial"/>
          <w:sz w:val="22"/>
          <w:szCs w:val="22"/>
        </w:rPr>
        <w:lastRenderedPageBreak/>
        <w:t>Compared with European countries, the UK stands out most in its relatively light taxation of middle earners' incomes. Rates for high earners are closer to those seen elsewhere.</w:t>
      </w:r>
    </w:p>
    <w:p w14:paraId="6CDD01C6" w14:textId="77777777" w:rsidR="00B76DE8" w:rsidRDefault="00B76DE8" w:rsidP="00593665">
      <w:pPr>
        <w:spacing w:before="60" w:after="60"/>
        <w:rPr>
          <w:rFonts w:ascii="Arial" w:hAnsi="Arial" w:cs="Arial"/>
          <w:sz w:val="22"/>
          <w:szCs w:val="22"/>
        </w:rPr>
      </w:pPr>
    </w:p>
    <w:p w14:paraId="4EDAECA8" w14:textId="38CEB405" w:rsidR="00593665" w:rsidRDefault="00593665" w:rsidP="00593665">
      <w:pPr>
        <w:spacing w:before="60" w:after="60"/>
        <w:rPr>
          <w:rFonts w:ascii="Arial" w:hAnsi="Arial" w:cs="Arial"/>
          <w:sz w:val="22"/>
          <w:szCs w:val="22"/>
        </w:rPr>
      </w:pPr>
      <w:r w:rsidRPr="00593665">
        <w:rPr>
          <w:rFonts w:ascii="Arial" w:hAnsi="Arial" w:cs="Arial"/>
          <w:sz w:val="22"/>
          <w:szCs w:val="22"/>
        </w:rPr>
        <w:t>If the UK imported the tax system of another European country that raises more tax, average rates would increase for high earners but middle earners would be the most affected.</w:t>
      </w:r>
    </w:p>
    <w:p w14:paraId="2D818A6F" w14:textId="77777777" w:rsidR="00325E30" w:rsidRPr="00593665" w:rsidRDefault="00325E30" w:rsidP="00593665">
      <w:pPr>
        <w:spacing w:before="60" w:after="60"/>
        <w:rPr>
          <w:rFonts w:ascii="Arial" w:hAnsi="Arial" w:cs="Arial"/>
          <w:sz w:val="22"/>
          <w:szCs w:val="22"/>
        </w:rPr>
      </w:pPr>
    </w:p>
    <w:p w14:paraId="47C54AFC" w14:textId="1FA69A20" w:rsidR="00593665" w:rsidRPr="00593665" w:rsidRDefault="00593665" w:rsidP="00593665">
      <w:pPr>
        <w:rPr>
          <w:rFonts w:ascii="Arial" w:hAnsi="Arial" w:cs="Arial"/>
          <w:sz w:val="22"/>
          <w:szCs w:val="22"/>
        </w:rPr>
      </w:pPr>
      <w:r>
        <w:rPr>
          <w:rFonts w:ascii="Arial" w:hAnsi="Arial" w:cs="Arial"/>
          <w:sz w:val="22"/>
          <w:szCs w:val="22"/>
        </w:rPr>
        <w:t xml:space="preserve">Source: </w:t>
      </w:r>
      <w:r w:rsidRPr="00593665">
        <w:rPr>
          <w:rFonts w:ascii="Arial" w:hAnsi="Arial" w:cs="Arial"/>
          <w:sz w:val="22"/>
          <w:szCs w:val="22"/>
        </w:rPr>
        <w:t>https://www.bbc.co.uk/news/business-48988052</w:t>
      </w:r>
    </w:p>
    <w:p w14:paraId="3BEB0E2C" w14:textId="77777777" w:rsidR="00CF6F0E" w:rsidRDefault="00CF6F0E" w:rsidP="00D86812">
      <w:pPr>
        <w:jc w:val="right"/>
        <w:rPr>
          <w:rFonts w:ascii="Arial" w:hAnsi="Arial" w:cs="Arial"/>
          <w:b/>
          <w:bCs/>
          <w:sz w:val="22"/>
          <w:szCs w:val="22"/>
        </w:rPr>
      </w:pPr>
    </w:p>
    <w:p w14:paraId="09B41027" w14:textId="77777777" w:rsidR="00CF6F0E" w:rsidRDefault="00CF6F0E" w:rsidP="00D86812">
      <w:pPr>
        <w:jc w:val="right"/>
        <w:rPr>
          <w:rFonts w:ascii="Arial" w:hAnsi="Arial" w:cs="Arial"/>
          <w:b/>
          <w:bCs/>
          <w:sz w:val="22"/>
          <w:szCs w:val="22"/>
        </w:rPr>
      </w:pPr>
    </w:p>
    <w:p w14:paraId="2277B7BB" w14:textId="77777777" w:rsidR="00CF6F0E" w:rsidRDefault="00CF6F0E" w:rsidP="00D86812">
      <w:pPr>
        <w:jc w:val="right"/>
        <w:rPr>
          <w:rFonts w:ascii="Arial" w:hAnsi="Arial" w:cs="Arial"/>
          <w:b/>
          <w:bCs/>
          <w:sz w:val="22"/>
          <w:szCs w:val="22"/>
        </w:rPr>
      </w:pPr>
    </w:p>
    <w:p w14:paraId="62C67FC6" w14:textId="77777777" w:rsidR="00CF6F0E" w:rsidRDefault="00CF6F0E" w:rsidP="00D86812">
      <w:pPr>
        <w:jc w:val="right"/>
        <w:rPr>
          <w:rFonts w:ascii="Arial" w:hAnsi="Arial" w:cs="Arial"/>
          <w:b/>
          <w:bCs/>
          <w:sz w:val="22"/>
          <w:szCs w:val="22"/>
        </w:rPr>
      </w:pPr>
    </w:p>
    <w:p w14:paraId="6E586BBE" w14:textId="77777777" w:rsidR="00CF6F0E" w:rsidRDefault="00CF6F0E" w:rsidP="00D86812">
      <w:pPr>
        <w:jc w:val="right"/>
        <w:rPr>
          <w:rFonts w:ascii="Arial" w:hAnsi="Arial" w:cs="Arial"/>
          <w:b/>
          <w:bCs/>
          <w:sz w:val="22"/>
          <w:szCs w:val="22"/>
        </w:rPr>
      </w:pPr>
    </w:p>
    <w:p w14:paraId="5F14AC3E" w14:textId="77777777" w:rsidR="00CF6F0E" w:rsidRDefault="00CF6F0E" w:rsidP="00D86812">
      <w:pPr>
        <w:jc w:val="right"/>
        <w:rPr>
          <w:rFonts w:ascii="Arial" w:hAnsi="Arial" w:cs="Arial"/>
          <w:b/>
          <w:bCs/>
          <w:sz w:val="22"/>
          <w:szCs w:val="22"/>
        </w:rPr>
      </w:pPr>
    </w:p>
    <w:p w14:paraId="71549088" w14:textId="77777777" w:rsidR="00CF6F0E" w:rsidRDefault="00CF6F0E" w:rsidP="00D86812">
      <w:pPr>
        <w:jc w:val="right"/>
        <w:rPr>
          <w:rFonts w:ascii="Arial" w:hAnsi="Arial" w:cs="Arial"/>
          <w:b/>
          <w:bCs/>
          <w:sz w:val="22"/>
          <w:szCs w:val="22"/>
        </w:rPr>
      </w:pPr>
    </w:p>
    <w:p w14:paraId="6E030879" w14:textId="77777777" w:rsidR="00CF6F0E" w:rsidRDefault="00CF6F0E" w:rsidP="00D86812">
      <w:pPr>
        <w:jc w:val="right"/>
        <w:rPr>
          <w:rFonts w:ascii="Arial" w:hAnsi="Arial" w:cs="Arial"/>
          <w:b/>
          <w:bCs/>
          <w:sz w:val="22"/>
          <w:szCs w:val="22"/>
        </w:rPr>
      </w:pPr>
    </w:p>
    <w:p w14:paraId="3EA40923" w14:textId="77777777" w:rsidR="00CF6F0E" w:rsidRDefault="00CF6F0E" w:rsidP="00D86812">
      <w:pPr>
        <w:jc w:val="right"/>
        <w:rPr>
          <w:rFonts w:ascii="Arial" w:hAnsi="Arial" w:cs="Arial"/>
          <w:b/>
          <w:bCs/>
          <w:sz w:val="22"/>
          <w:szCs w:val="22"/>
        </w:rPr>
      </w:pPr>
    </w:p>
    <w:p w14:paraId="0CFB4A73" w14:textId="77777777" w:rsidR="00CF6F0E" w:rsidRDefault="00CF6F0E" w:rsidP="00D86812">
      <w:pPr>
        <w:jc w:val="right"/>
        <w:rPr>
          <w:rFonts w:ascii="Arial" w:hAnsi="Arial" w:cs="Arial"/>
          <w:b/>
          <w:bCs/>
          <w:sz w:val="22"/>
          <w:szCs w:val="22"/>
        </w:rPr>
      </w:pPr>
    </w:p>
    <w:p w14:paraId="4EE7752F" w14:textId="77777777" w:rsidR="00CF6F0E" w:rsidRDefault="00CF6F0E" w:rsidP="00D86812">
      <w:pPr>
        <w:jc w:val="right"/>
        <w:rPr>
          <w:rFonts w:ascii="Arial" w:hAnsi="Arial" w:cs="Arial"/>
          <w:b/>
          <w:bCs/>
          <w:sz w:val="22"/>
          <w:szCs w:val="22"/>
        </w:rPr>
      </w:pPr>
    </w:p>
    <w:p w14:paraId="5922297E" w14:textId="77777777" w:rsidR="00CF6F0E" w:rsidRDefault="00CF6F0E" w:rsidP="00D86812">
      <w:pPr>
        <w:jc w:val="right"/>
        <w:rPr>
          <w:rFonts w:ascii="Arial" w:hAnsi="Arial" w:cs="Arial"/>
          <w:b/>
          <w:bCs/>
          <w:sz w:val="22"/>
          <w:szCs w:val="22"/>
        </w:rPr>
      </w:pPr>
    </w:p>
    <w:p w14:paraId="73A59EC7" w14:textId="77777777" w:rsidR="00CF6F0E" w:rsidRDefault="00CF6F0E" w:rsidP="00D86812">
      <w:pPr>
        <w:jc w:val="right"/>
        <w:rPr>
          <w:rFonts w:ascii="Arial" w:hAnsi="Arial" w:cs="Arial"/>
          <w:b/>
          <w:bCs/>
          <w:sz w:val="22"/>
          <w:szCs w:val="22"/>
        </w:rPr>
      </w:pPr>
    </w:p>
    <w:p w14:paraId="608E095B" w14:textId="77777777" w:rsidR="00CF6F0E" w:rsidRDefault="00CF6F0E" w:rsidP="00D86812">
      <w:pPr>
        <w:jc w:val="right"/>
        <w:rPr>
          <w:rFonts w:ascii="Arial" w:hAnsi="Arial" w:cs="Arial"/>
          <w:b/>
          <w:bCs/>
          <w:sz w:val="22"/>
          <w:szCs w:val="22"/>
        </w:rPr>
      </w:pPr>
    </w:p>
    <w:p w14:paraId="1092968F" w14:textId="77777777" w:rsidR="00CF6F0E" w:rsidRDefault="00CF6F0E" w:rsidP="00D86812">
      <w:pPr>
        <w:jc w:val="right"/>
        <w:rPr>
          <w:rFonts w:ascii="Arial" w:hAnsi="Arial" w:cs="Arial"/>
          <w:b/>
          <w:bCs/>
          <w:sz w:val="22"/>
          <w:szCs w:val="22"/>
        </w:rPr>
      </w:pPr>
    </w:p>
    <w:p w14:paraId="505C3191" w14:textId="77777777" w:rsidR="00CF6F0E" w:rsidRDefault="00CF6F0E" w:rsidP="00D86812">
      <w:pPr>
        <w:jc w:val="right"/>
        <w:rPr>
          <w:rFonts w:ascii="Arial" w:hAnsi="Arial" w:cs="Arial"/>
          <w:b/>
          <w:bCs/>
          <w:sz w:val="22"/>
          <w:szCs w:val="22"/>
        </w:rPr>
      </w:pPr>
    </w:p>
    <w:p w14:paraId="1F2DE758" w14:textId="77777777" w:rsidR="00CF6F0E" w:rsidRDefault="00CF6F0E" w:rsidP="00D86812">
      <w:pPr>
        <w:jc w:val="right"/>
        <w:rPr>
          <w:rFonts w:ascii="Arial" w:hAnsi="Arial" w:cs="Arial"/>
          <w:b/>
          <w:bCs/>
          <w:sz w:val="22"/>
          <w:szCs w:val="22"/>
        </w:rPr>
      </w:pPr>
    </w:p>
    <w:p w14:paraId="0ACACED8" w14:textId="77777777" w:rsidR="00CF6F0E" w:rsidRDefault="00CF6F0E" w:rsidP="00D86812">
      <w:pPr>
        <w:jc w:val="right"/>
        <w:rPr>
          <w:rFonts w:ascii="Arial" w:hAnsi="Arial" w:cs="Arial"/>
          <w:b/>
          <w:bCs/>
          <w:sz w:val="22"/>
          <w:szCs w:val="22"/>
        </w:rPr>
      </w:pPr>
    </w:p>
    <w:p w14:paraId="6A5A8F94" w14:textId="77777777" w:rsidR="00CF6F0E" w:rsidRDefault="00CF6F0E" w:rsidP="00D86812">
      <w:pPr>
        <w:jc w:val="right"/>
        <w:rPr>
          <w:rFonts w:ascii="Arial" w:hAnsi="Arial" w:cs="Arial"/>
          <w:b/>
          <w:bCs/>
          <w:sz w:val="22"/>
          <w:szCs w:val="22"/>
        </w:rPr>
      </w:pPr>
    </w:p>
    <w:p w14:paraId="02C0E806" w14:textId="77777777" w:rsidR="00CF6F0E" w:rsidRDefault="00CF6F0E" w:rsidP="00D86812">
      <w:pPr>
        <w:jc w:val="right"/>
        <w:rPr>
          <w:rFonts w:ascii="Arial" w:hAnsi="Arial" w:cs="Arial"/>
          <w:b/>
          <w:bCs/>
          <w:sz w:val="22"/>
          <w:szCs w:val="22"/>
        </w:rPr>
      </w:pPr>
    </w:p>
    <w:p w14:paraId="62B8AEF9" w14:textId="77777777" w:rsidR="00CF6F0E" w:rsidRDefault="00CF6F0E" w:rsidP="00D86812">
      <w:pPr>
        <w:jc w:val="right"/>
        <w:rPr>
          <w:rFonts w:ascii="Arial" w:hAnsi="Arial" w:cs="Arial"/>
          <w:b/>
          <w:bCs/>
          <w:sz w:val="22"/>
          <w:szCs w:val="22"/>
        </w:rPr>
      </w:pPr>
    </w:p>
    <w:p w14:paraId="573D7648" w14:textId="77777777" w:rsidR="00CF6F0E" w:rsidRDefault="00CF6F0E" w:rsidP="00D86812">
      <w:pPr>
        <w:jc w:val="right"/>
        <w:rPr>
          <w:rFonts w:ascii="Arial" w:hAnsi="Arial" w:cs="Arial"/>
          <w:b/>
          <w:bCs/>
          <w:sz w:val="22"/>
          <w:szCs w:val="22"/>
        </w:rPr>
      </w:pPr>
    </w:p>
    <w:p w14:paraId="7BF13523" w14:textId="77777777" w:rsidR="00CF6F0E" w:rsidRDefault="00CF6F0E" w:rsidP="00D86812">
      <w:pPr>
        <w:jc w:val="right"/>
        <w:rPr>
          <w:rFonts w:ascii="Arial" w:hAnsi="Arial" w:cs="Arial"/>
          <w:b/>
          <w:bCs/>
          <w:sz w:val="22"/>
          <w:szCs w:val="22"/>
        </w:rPr>
      </w:pPr>
    </w:p>
    <w:p w14:paraId="0B8AECA5" w14:textId="77777777" w:rsidR="00CF6F0E" w:rsidRDefault="00CF6F0E" w:rsidP="00D86812">
      <w:pPr>
        <w:jc w:val="right"/>
        <w:rPr>
          <w:rFonts w:ascii="Arial" w:hAnsi="Arial" w:cs="Arial"/>
          <w:b/>
          <w:bCs/>
          <w:sz w:val="22"/>
          <w:szCs w:val="22"/>
        </w:rPr>
      </w:pPr>
    </w:p>
    <w:p w14:paraId="62E8D5E3" w14:textId="77777777" w:rsidR="00CF6F0E" w:rsidRDefault="00CF6F0E" w:rsidP="00D86812">
      <w:pPr>
        <w:jc w:val="right"/>
        <w:rPr>
          <w:rFonts w:ascii="Arial" w:hAnsi="Arial" w:cs="Arial"/>
          <w:b/>
          <w:bCs/>
          <w:sz w:val="22"/>
          <w:szCs w:val="22"/>
        </w:rPr>
      </w:pPr>
    </w:p>
    <w:p w14:paraId="6777E858" w14:textId="77777777" w:rsidR="00CF6F0E" w:rsidRDefault="00CF6F0E" w:rsidP="00D86812">
      <w:pPr>
        <w:jc w:val="right"/>
        <w:rPr>
          <w:rFonts w:ascii="Arial" w:hAnsi="Arial" w:cs="Arial"/>
          <w:b/>
          <w:bCs/>
          <w:sz w:val="22"/>
          <w:szCs w:val="22"/>
        </w:rPr>
      </w:pPr>
    </w:p>
    <w:p w14:paraId="439B7583" w14:textId="77777777" w:rsidR="00CF6F0E" w:rsidRDefault="00CF6F0E" w:rsidP="00D86812">
      <w:pPr>
        <w:jc w:val="right"/>
        <w:rPr>
          <w:rFonts w:ascii="Arial" w:hAnsi="Arial" w:cs="Arial"/>
          <w:b/>
          <w:bCs/>
          <w:sz w:val="22"/>
          <w:szCs w:val="22"/>
        </w:rPr>
      </w:pPr>
    </w:p>
    <w:p w14:paraId="6A5801DB" w14:textId="77777777" w:rsidR="00CF6F0E" w:rsidRDefault="00CF6F0E" w:rsidP="00D86812">
      <w:pPr>
        <w:jc w:val="right"/>
        <w:rPr>
          <w:rFonts w:ascii="Arial" w:hAnsi="Arial" w:cs="Arial"/>
          <w:b/>
          <w:bCs/>
          <w:sz w:val="22"/>
          <w:szCs w:val="22"/>
        </w:rPr>
      </w:pPr>
    </w:p>
    <w:p w14:paraId="40EE507C" w14:textId="77777777" w:rsidR="00CF6F0E" w:rsidRDefault="00CF6F0E" w:rsidP="00D86812">
      <w:pPr>
        <w:jc w:val="right"/>
        <w:rPr>
          <w:rFonts w:ascii="Arial" w:hAnsi="Arial" w:cs="Arial"/>
          <w:b/>
          <w:bCs/>
          <w:sz w:val="22"/>
          <w:szCs w:val="22"/>
        </w:rPr>
      </w:pPr>
    </w:p>
    <w:p w14:paraId="13B6CBA5" w14:textId="77777777" w:rsidR="00CF6F0E" w:rsidRDefault="00CF6F0E" w:rsidP="00D86812">
      <w:pPr>
        <w:jc w:val="right"/>
        <w:rPr>
          <w:rFonts w:ascii="Arial" w:hAnsi="Arial" w:cs="Arial"/>
          <w:b/>
          <w:bCs/>
          <w:sz w:val="22"/>
          <w:szCs w:val="22"/>
        </w:rPr>
      </w:pPr>
    </w:p>
    <w:p w14:paraId="54FBE4F6" w14:textId="77777777" w:rsidR="00CF6F0E" w:rsidRDefault="00CF6F0E" w:rsidP="00D86812">
      <w:pPr>
        <w:jc w:val="right"/>
        <w:rPr>
          <w:rFonts w:ascii="Arial" w:hAnsi="Arial" w:cs="Arial"/>
          <w:b/>
          <w:bCs/>
          <w:sz w:val="22"/>
          <w:szCs w:val="22"/>
        </w:rPr>
      </w:pPr>
    </w:p>
    <w:p w14:paraId="5830B6D4" w14:textId="77777777" w:rsidR="00CF6F0E" w:rsidRDefault="00CF6F0E" w:rsidP="00D86812">
      <w:pPr>
        <w:jc w:val="right"/>
        <w:rPr>
          <w:rFonts w:ascii="Arial" w:hAnsi="Arial" w:cs="Arial"/>
          <w:b/>
          <w:bCs/>
          <w:sz w:val="22"/>
          <w:szCs w:val="22"/>
        </w:rPr>
      </w:pPr>
    </w:p>
    <w:p w14:paraId="33F419E2" w14:textId="77777777" w:rsidR="00CF6F0E" w:rsidRDefault="00CF6F0E" w:rsidP="00D86812">
      <w:pPr>
        <w:jc w:val="right"/>
        <w:rPr>
          <w:rFonts w:ascii="Arial" w:hAnsi="Arial" w:cs="Arial"/>
          <w:b/>
          <w:bCs/>
          <w:sz w:val="22"/>
          <w:szCs w:val="22"/>
        </w:rPr>
      </w:pPr>
    </w:p>
    <w:p w14:paraId="43CB074B" w14:textId="77777777" w:rsidR="00CF6F0E" w:rsidRDefault="00CF6F0E" w:rsidP="00D86812">
      <w:pPr>
        <w:jc w:val="right"/>
        <w:rPr>
          <w:rFonts w:ascii="Arial" w:hAnsi="Arial" w:cs="Arial"/>
          <w:b/>
          <w:bCs/>
          <w:sz w:val="22"/>
          <w:szCs w:val="22"/>
        </w:rPr>
      </w:pPr>
    </w:p>
    <w:p w14:paraId="344D4C70" w14:textId="77777777" w:rsidR="00CF6F0E" w:rsidRDefault="00CF6F0E" w:rsidP="00D86812">
      <w:pPr>
        <w:jc w:val="right"/>
        <w:rPr>
          <w:rFonts w:ascii="Arial" w:hAnsi="Arial" w:cs="Arial"/>
          <w:b/>
          <w:bCs/>
          <w:sz w:val="22"/>
          <w:szCs w:val="22"/>
        </w:rPr>
      </w:pPr>
    </w:p>
    <w:p w14:paraId="232E6CD7" w14:textId="77777777" w:rsidR="00CF6F0E" w:rsidRDefault="00CF6F0E" w:rsidP="00D86812">
      <w:pPr>
        <w:jc w:val="right"/>
        <w:rPr>
          <w:rFonts w:ascii="Arial" w:hAnsi="Arial" w:cs="Arial"/>
          <w:b/>
          <w:bCs/>
          <w:sz w:val="22"/>
          <w:szCs w:val="22"/>
        </w:rPr>
      </w:pPr>
    </w:p>
    <w:p w14:paraId="7419EBEF" w14:textId="77777777" w:rsidR="00CF6F0E" w:rsidRDefault="00CF6F0E" w:rsidP="00D86812">
      <w:pPr>
        <w:jc w:val="right"/>
        <w:rPr>
          <w:rFonts w:ascii="Arial" w:hAnsi="Arial" w:cs="Arial"/>
          <w:b/>
          <w:bCs/>
          <w:sz w:val="22"/>
          <w:szCs w:val="22"/>
        </w:rPr>
      </w:pPr>
    </w:p>
    <w:p w14:paraId="526750F9" w14:textId="77777777" w:rsidR="00CF6F0E" w:rsidRDefault="00CF6F0E" w:rsidP="00D86812">
      <w:pPr>
        <w:jc w:val="right"/>
        <w:rPr>
          <w:rFonts w:ascii="Arial" w:hAnsi="Arial" w:cs="Arial"/>
          <w:b/>
          <w:bCs/>
          <w:sz w:val="22"/>
          <w:szCs w:val="22"/>
        </w:rPr>
      </w:pPr>
    </w:p>
    <w:p w14:paraId="46867EE4" w14:textId="77777777" w:rsidR="00CF6F0E" w:rsidRDefault="00CF6F0E" w:rsidP="00D86812">
      <w:pPr>
        <w:jc w:val="right"/>
        <w:rPr>
          <w:rFonts w:ascii="Arial" w:hAnsi="Arial" w:cs="Arial"/>
          <w:b/>
          <w:bCs/>
          <w:sz w:val="22"/>
          <w:szCs w:val="22"/>
        </w:rPr>
      </w:pPr>
    </w:p>
    <w:p w14:paraId="2B8769D2" w14:textId="77777777" w:rsidR="00CF6F0E" w:rsidRDefault="00CF6F0E" w:rsidP="00D86812">
      <w:pPr>
        <w:jc w:val="right"/>
        <w:rPr>
          <w:rFonts w:ascii="Arial" w:hAnsi="Arial" w:cs="Arial"/>
          <w:b/>
          <w:bCs/>
          <w:sz w:val="22"/>
          <w:szCs w:val="22"/>
        </w:rPr>
      </w:pPr>
    </w:p>
    <w:p w14:paraId="370BFE69" w14:textId="77777777" w:rsidR="00CF6F0E" w:rsidRDefault="00CF6F0E" w:rsidP="00D86812">
      <w:pPr>
        <w:jc w:val="right"/>
        <w:rPr>
          <w:rFonts w:ascii="Arial" w:hAnsi="Arial" w:cs="Arial"/>
          <w:b/>
          <w:bCs/>
          <w:sz w:val="22"/>
          <w:szCs w:val="22"/>
        </w:rPr>
      </w:pPr>
    </w:p>
    <w:p w14:paraId="3AEB0361" w14:textId="77777777" w:rsidR="00CF6F0E" w:rsidRDefault="00CF6F0E" w:rsidP="00D86812">
      <w:pPr>
        <w:jc w:val="right"/>
        <w:rPr>
          <w:rFonts w:ascii="Arial" w:hAnsi="Arial" w:cs="Arial"/>
          <w:b/>
          <w:bCs/>
          <w:sz w:val="22"/>
          <w:szCs w:val="22"/>
        </w:rPr>
      </w:pPr>
    </w:p>
    <w:p w14:paraId="48C69FC1" w14:textId="77777777" w:rsidR="00CF6F0E" w:rsidRDefault="00CF6F0E" w:rsidP="00D86812">
      <w:pPr>
        <w:jc w:val="right"/>
        <w:rPr>
          <w:rFonts w:ascii="Arial" w:hAnsi="Arial" w:cs="Arial"/>
          <w:b/>
          <w:bCs/>
          <w:sz w:val="22"/>
          <w:szCs w:val="22"/>
        </w:rPr>
      </w:pPr>
    </w:p>
    <w:p w14:paraId="4D34EED0" w14:textId="77777777" w:rsidR="00CF6F0E" w:rsidRDefault="00CF6F0E" w:rsidP="00D86812">
      <w:pPr>
        <w:jc w:val="right"/>
        <w:rPr>
          <w:rFonts w:ascii="Arial" w:hAnsi="Arial" w:cs="Arial"/>
          <w:b/>
          <w:bCs/>
          <w:sz w:val="22"/>
          <w:szCs w:val="22"/>
        </w:rPr>
      </w:pPr>
    </w:p>
    <w:p w14:paraId="1A73A9E6" w14:textId="77777777" w:rsidR="00CF6F0E" w:rsidRDefault="00CF6F0E" w:rsidP="00D86812">
      <w:pPr>
        <w:jc w:val="right"/>
        <w:rPr>
          <w:rFonts w:ascii="Arial" w:hAnsi="Arial" w:cs="Arial"/>
          <w:b/>
          <w:bCs/>
          <w:sz w:val="22"/>
          <w:szCs w:val="22"/>
        </w:rPr>
      </w:pPr>
    </w:p>
    <w:p w14:paraId="323CE87C" w14:textId="77777777" w:rsidR="00CF6F0E" w:rsidRDefault="00CF6F0E" w:rsidP="00D86812">
      <w:pPr>
        <w:jc w:val="right"/>
        <w:rPr>
          <w:rFonts w:ascii="Arial" w:hAnsi="Arial" w:cs="Arial"/>
          <w:b/>
          <w:bCs/>
          <w:sz w:val="22"/>
          <w:szCs w:val="22"/>
        </w:rPr>
      </w:pPr>
    </w:p>
    <w:p w14:paraId="29A94493" w14:textId="77777777" w:rsidR="00CF6F0E" w:rsidRDefault="00CF6F0E" w:rsidP="00D86812">
      <w:pPr>
        <w:jc w:val="right"/>
        <w:rPr>
          <w:rFonts w:ascii="Arial" w:hAnsi="Arial" w:cs="Arial"/>
          <w:b/>
          <w:bCs/>
          <w:sz w:val="22"/>
          <w:szCs w:val="22"/>
        </w:rPr>
      </w:pPr>
    </w:p>
    <w:p w14:paraId="5B400B9D" w14:textId="1D5BC790" w:rsidR="00D86812" w:rsidRPr="002D2948" w:rsidRDefault="00D86812" w:rsidP="00D86812">
      <w:pPr>
        <w:jc w:val="right"/>
        <w:rPr>
          <w:rFonts w:ascii="Arial" w:hAnsi="Arial" w:cs="Arial"/>
          <w:b/>
          <w:bCs/>
          <w:sz w:val="22"/>
          <w:szCs w:val="22"/>
        </w:rPr>
      </w:pPr>
      <w:r>
        <w:rPr>
          <w:rFonts w:ascii="Arial" w:hAnsi="Arial" w:cs="Arial"/>
          <w:b/>
          <w:bCs/>
          <w:sz w:val="22"/>
          <w:szCs w:val="22"/>
        </w:rPr>
        <w:t>P</w:t>
      </w:r>
      <w:r>
        <w:rPr>
          <w:rFonts w:ascii="Arial" w:hAnsi="Arial" w:cs="Arial"/>
          <w:b/>
          <w:noProof/>
        </w:rPr>
        <w:t>lease turn over</w:t>
      </w:r>
    </w:p>
    <w:p w14:paraId="18CE5EE2" w14:textId="76DA8095" w:rsidR="00593665" w:rsidRDefault="00593665">
      <w:pPr>
        <w:rPr>
          <w:rFonts w:ascii="Arial" w:hAnsi="Arial" w:cs="Arial"/>
          <w:sz w:val="22"/>
          <w:szCs w:val="22"/>
        </w:rPr>
      </w:pPr>
    </w:p>
    <w:p w14:paraId="0267A8E2" w14:textId="4CCCB659" w:rsidR="00DB6A2A" w:rsidRPr="00D86812" w:rsidRDefault="00DB6A2A" w:rsidP="001F219F">
      <w:pPr>
        <w:rPr>
          <w:rFonts w:ascii="Arial" w:hAnsi="Arial" w:cs="Arial"/>
          <w:sz w:val="22"/>
          <w:szCs w:val="22"/>
        </w:rPr>
      </w:pPr>
      <w:r w:rsidRPr="00B638CF">
        <w:rPr>
          <w:rFonts w:ascii="Arial" w:hAnsi="Arial" w:cs="Arial"/>
          <w:b/>
          <w:sz w:val="22"/>
          <w:szCs w:val="22"/>
        </w:rPr>
        <w:t xml:space="preserve">Income Tax and National Insurance </w:t>
      </w:r>
      <w:r w:rsidR="00326F6A" w:rsidRPr="00B638CF">
        <w:rPr>
          <w:rFonts w:ascii="Arial" w:hAnsi="Arial" w:cs="Arial"/>
          <w:b/>
          <w:sz w:val="22"/>
          <w:szCs w:val="22"/>
        </w:rPr>
        <w:t>201</w:t>
      </w:r>
      <w:r w:rsidR="00C37101" w:rsidRPr="00B638CF">
        <w:rPr>
          <w:rFonts w:ascii="Arial" w:hAnsi="Arial" w:cs="Arial"/>
          <w:b/>
          <w:sz w:val="22"/>
          <w:szCs w:val="22"/>
        </w:rPr>
        <w:t>9</w:t>
      </w:r>
      <w:r w:rsidR="00326F6A" w:rsidRPr="00B638CF">
        <w:rPr>
          <w:rFonts w:ascii="Arial" w:hAnsi="Arial" w:cs="Arial"/>
          <w:b/>
          <w:sz w:val="22"/>
          <w:szCs w:val="22"/>
        </w:rPr>
        <w:t xml:space="preserve"> </w:t>
      </w:r>
      <w:r w:rsidRPr="00B638CF">
        <w:rPr>
          <w:rFonts w:ascii="Arial" w:hAnsi="Arial" w:cs="Arial"/>
          <w:b/>
          <w:sz w:val="22"/>
          <w:szCs w:val="22"/>
        </w:rPr>
        <w:t xml:space="preserve">– </w:t>
      </w:r>
      <w:r w:rsidR="00326F6A" w:rsidRPr="00B638CF">
        <w:rPr>
          <w:rFonts w:ascii="Arial" w:hAnsi="Arial" w:cs="Arial"/>
          <w:b/>
          <w:sz w:val="22"/>
          <w:szCs w:val="22"/>
        </w:rPr>
        <w:t>20</w:t>
      </w:r>
      <w:r w:rsidR="00C37101" w:rsidRPr="00B638CF">
        <w:rPr>
          <w:rFonts w:ascii="Arial" w:hAnsi="Arial" w:cs="Arial"/>
          <w:b/>
          <w:sz w:val="22"/>
          <w:szCs w:val="22"/>
        </w:rPr>
        <w:t>20</w:t>
      </w:r>
      <w:r w:rsidR="00326F6A" w:rsidRPr="00B638CF">
        <w:rPr>
          <w:rFonts w:ascii="Arial" w:hAnsi="Arial" w:cs="Arial"/>
          <w:b/>
          <w:sz w:val="22"/>
          <w:szCs w:val="22"/>
        </w:rPr>
        <w:t xml:space="preserve"> </w:t>
      </w:r>
    </w:p>
    <w:p w14:paraId="5DC6A125" w14:textId="4635673E" w:rsidR="001F219F" w:rsidRPr="00B638CF" w:rsidRDefault="00DB6A2A" w:rsidP="00572550">
      <w:pPr>
        <w:spacing w:before="120" w:after="120"/>
        <w:rPr>
          <w:rFonts w:ascii="Arial" w:hAnsi="Arial" w:cs="Arial"/>
          <w:sz w:val="22"/>
          <w:szCs w:val="22"/>
        </w:rPr>
      </w:pPr>
      <w:r w:rsidRPr="00B638CF">
        <w:rPr>
          <w:rFonts w:ascii="Arial" w:hAnsi="Arial" w:cs="Arial"/>
          <w:sz w:val="22"/>
          <w:szCs w:val="22"/>
        </w:rPr>
        <w:t>Income tax rates and taxable bands 201</w:t>
      </w:r>
      <w:r w:rsidR="00C37101" w:rsidRPr="00B638CF">
        <w:rPr>
          <w:rFonts w:ascii="Arial" w:hAnsi="Arial" w:cs="Arial"/>
          <w:sz w:val="22"/>
          <w:szCs w:val="22"/>
        </w:rPr>
        <w:t>9</w:t>
      </w:r>
      <w:r w:rsidRPr="00B638CF">
        <w:rPr>
          <w:rFonts w:ascii="Arial" w:hAnsi="Arial" w:cs="Arial"/>
          <w:sz w:val="22"/>
          <w:szCs w:val="22"/>
        </w:rPr>
        <w:t xml:space="preserve"> – 20</w:t>
      </w:r>
      <w:r w:rsidR="00C37101" w:rsidRPr="00B638CF">
        <w:rPr>
          <w:rFonts w:ascii="Arial" w:hAnsi="Arial" w:cs="Arial"/>
          <w:sz w:val="22"/>
          <w:szCs w:val="22"/>
        </w:rPr>
        <w:t>20</w:t>
      </w:r>
    </w:p>
    <w:p w14:paraId="2820E761" w14:textId="77777777" w:rsidR="00572550" w:rsidRPr="00B638CF" w:rsidRDefault="00DB6A2A" w:rsidP="001F219F">
      <w:pPr>
        <w:rPr>
          <w:rFonts w:ascii="Arial" w:hAnsi="Arial" w:cs="Arial"/>
          <w:sz w:val="22"/>
          <w:szCs w:val="22"/>
        </w:rPr>
      </w:pPr>
      <w:r w:rsidRPr="00B638CF">
        <w:rPr>
          <w:rFonts w:ascii="Arial" w:hAnsi="Arial" w:cs="Arial"/>
          <w:sz w:val="22"/>
          <w:szCs w:val="22"/>
        </w:rPr>
        <w:t xml:space="preserve"> </w:t>
      </w:r>
    </w:p>
    <w:tbl>
      <w:tblPr>
        <w:tblStyle w:val="TableGrid"/>
        <w:tblW w:w="0" w:type="auto"/>
        <w:jc w:val="center"/>
        <w:tblLook w:val="04A0" w:firstRow="1" w:lastRow="0" w:firstColumn="1" w:lastColumn="0" w:noHBand="0" w:noVBand="1"/>
      </w:tblPr>
      <w:tblGrid>
        <w:gridCol w:w="3539"/>
        <w:gridCol w:w="5471"/>
      </w:tblGrid>
      <w:tr w:rsidR="00572550" w:rsidRPr="00B638CF" w14:paraId="4FA8313A" w14:textId="77777777" w:rsidTr="00325E30">
        <w:trPr>
          <w:jc w:val="center"/>
        </w:trPr>
        <w:tc>
          <w:tcPr>
            <w:tcW w:w="3539" w:type="dxa"/>
            <w:shd w:val="clear" w:color="auto" w:fill="D9D9D9" w:themeFill="background1" w:themeFillShade="D9"/>
          </w:tcPr>
          <w:p w14:paraId="1159440A" w14:textId="77777777" w:rsidR="00572550" w:rsidRPr="00B638CF" w:rsidRDefault="009C4F3D" w:rsidP="00572550">
            <w:pPr>
              <w:spacing w:before="120" w:after="120"/>
              <w:rPr>
                <w:rFonts w:ascii="Arial" w:hAnsi="Arial" w:cs="Arial"/>
                <w:b/>
                <w:sz w:val="22"/>
                <w:szCs w:val="22"/>
              </w:rPr>
            </w:pPr>
            <w:r w:rsidRPr="00B638CF">
              <w:rPr>
                <w:rFonts w:ascii="Arial" w:hAnsi="Arial" w:cs="Arial"/>
                <w:b/>
                <w:sz w:val="22"/>
                <w:szCs w:val="22"/>
              </w:rPr>
              <w:t>PAYE tax rates and thresholds</w:t>
            </w:r>
          </w:p>
        </w:tc>
        <w:tc>
          <w:tcPr>
            <w:tcW w:w="5471" w:type="dxa"/>
            <w:shd w:val="clear" w:color="auto" w:fill="D9D9D9" w:themeFill="background1" w:themeFillShade="D9"/>
          </w:tcPr>
          <w:p w14:paraId="2893F845" w14:textId="6D13844D" w:rsidR="00572550" w:rsidRPr="00B638CF" w:rsidRDefault="009C4F3D" w:rsidP="005D5D12">
            <w:pPr>
              <w:spacing w:before="120" w:after="120"/>
              <w:jc w:val="center"/>
              <w:rPr>
                <w:rFonts w:ascii="Arial" w:hAnsi="Arial" w:cs="Arial"/>
                <w:b/>
                <w:sz w:val="22"/>
                <w:szCs w:val="22"/>
              </w:rPr>
            </w:pPr>
            <w:r w:rsidRPr="00B638CF">
              <w:rPr>
                <w:rFonts w:ascii="Arial" w:hAnsi="Arial" w:cs="Arial"/>
                <w:b/>
                <w:sz w:val="22"/>
                <w:szCs w:val="22"/>
              </w:rPr>
              <w:t>201</w:t>
            </w:r>
            <w:r w:rsidR="00C37101" w:rsidRPr="00B638CF">
              <w:rPr>
                <w:rFonts w:ascii="Arial" w:hAnsi="Arial" w:cs="Arial"/>
                <w:b/>
                <w:sz w:val="22"/>
                <w:szCs w:val="22"/>
              </w:rPr>
              <w:t>9</w:t>
            </w:r>
            <w:r w:rsidRPr="00B638CF">
              <w:rPr>
                <w:rFonts w:ascii="Arial" w:hAnsi="Arial" w:cs="Arial"/>
                <w:b/>
                <w:sz w:val="22"/>
                <w:szCs w:val="22"/>
              </w:rPr>
              <w:t xml:space="preserve"> -</w:t>
            </w:r>
            <w:r w:rsidR="00C37101" w:rsidRPr="00B638CF">
              <w:rPr>
                <w:rFonts w:ascii="Arial" w:hAnsi="Arial" w:cs="Arial"/>
                <w:b/>
                <w:sz w:val="22"/>
                <w:szCs w:val="22"/>
              </w:rPr>
              <w:t xml:space="preserve"> </w:t>
            </w:r>
            <w:r w:rsidRPr="00B638CF">
              <w:rPr>
                <w:rFonts w:ascii="Arial" w:hAnsi="Arial" w:cs="Arial"/>
                <w:b/>
                <w:sz w:val="22"/>
                <w:szCs w:val="22"/>
              </w:rPr>
              <w:t>20</w:t>
            </w:r>
            <w:r w:rsidR="00C37101" w:rsidRPr="00B638CF">
              <w:rPr>
                <w:rFonts w:ascii="Arial" w:hAnsi="Arial" w:cs="Arial"/>
                <w:b/>
                <w:sz w:val="22"/>
                <w:szCs w:val="22"/>
              </w:rPr>
              <w:t>20</w:t>
            </w:r>
          </w:p>
        </w:tc>
      </w:tr>
      <w:tr w:rsidR="00572550" w:rsidRPr="00B638CF" w14:paraId="4C9C9585" w14:textId="77777777" w:rsidTr="005D5D12">
        <w:trPr>
          <w:jc w:val="center"/>
        </w:trPr>
        <w:tc>
          <w:tcPr>
            <w:tcW w:w="3539" w:type="dxa"/>
          </w:tcPr>
          <w:p w14:paraId="027566D3" w14:textId="77777777" w:rsidR="00572550" w:rsidRPr="00B638CF" w:rsidRDefault="009C4F3D" w:rsidP="00572550">
            <w:pPr>
              <w:spacing w:before="120" w:after="120"/>
              <w:rPr>
                <w:rFonts w:ascii="Arial" w:hAnsi="Arial" w:cs="Arial"/>
                <w:sz w:val="22"/>
                <w:szCs w:val="22"/>
              </w:rPr>
            </w:pPr>
            <w:r w:rsidRPr="00B638CF">
              <w:rPr>
                <w:rFonts w:ascii="Arial" w:hAnsi="Arial" w:cs="Arial"/>
                <w:sz w:val="22"/>
                <w:szCs w:val="22"/>
              </w:rPr>
              <w:t>Personal allowance</w:t>
            </w:r>
          </w:p>
        </w:tc>
        <w:tc>
          <w:tcPr>
            <w:tcW w:w="5471" w:type="dxa"/>
          </w:tcPr>
          <w:p w14:paraId="6CF65D94" w14:textId="398771E6" w:rsidR="00D00EEB" w:rsidRPr="00B638CF" w:rsidRDefault="00D00EEB" w:rsidP="005D5D12">
            <w:pPr>
              <w:spacing w:before="120" w:after="120"/>
              <w:jc w:val="center"/>
              <w:rPr>
                <w:rFonts w:ascii="Arial" w:hAnsi="Arial" w:cs="Arial"/>
                <w:sz w:val="22"/>
                <w:szCs w:val="22"/>
              </w:rPr>
            </w:pPr>
            <w:r w:rsidRPr="00B638CF">
              <w:rPr>
                <w:rFonts w:ascii="Arial" w:hAnsi="Arial" w:cs="Arial"/>
                <w:sz w:val="22"/>
                <w:szCs w:val="22"/>
              </w:rPr>
              <w:t>£2</w:t>
            </w:r>
            <w:r w:rsidR="003B100E" w:rsidRPr="00B638CF">
              <w:rPr>
                <w:rFonts w:ascii="Arial" w:hAnsi="Arial" w:cs="Arial"/>
                <w:sz w:val="22"/>
                <w:szCs w:val="22"/>
              </w:rPr>
              <w:t>40</w:t>
            </w:r>
            <w:r w:rsidRPr="00B638CF">
              <w:rPr>
                <w:rFonts w:ascii="Arial" w:hAnsi="Arial" w:cs="Arial"/>
                <w:sz w:val="22"/>
                <w:szCs w:val="22"/>
              </w:rPr>
              <w:t xml:space="preserve"> per week</w:t>
            </w:r>
          </w:p>
          <w:p w14:paraId="4270E80F" w14:textId="7C7A655F" w:rsidR="00572550" w:rsidRPr="00B638CF" w:rsidRDefault="00D00EEB" w:rsidP="005D5D12">
            <w:pPr>
              <w:spacing w:before="120" w:after="120"/>
              <w:jc w:val="center"/>
              <w:rPr>
                <w:rFonts w:ascii="Arial" w:hAnsi="Arial" w:cs="Arial"/>
                <w:sz w:val="22"/>
                <w:szCs w:val="22"/>
              </w:rPr>
            </w:pPr>
            <w:r w:rsidRPr="00B638CF">
              <w:rPr>
                <w:rFonts w:ascii="Arial" w:hAnsi="Arial" w:cs="Arial"/>
                <w:sz w:val="22"/>
                <w:szCs w:val="22"/>
              </w:rPr>
              <w:t>£</w:t>
            </w:r>
            <w:r w:rsidR="003B100E" w:rsidRPr="00B638CF">
              <w:rPr>
                <w:rFonts w:ascii="Arial" w:hAnsi="Arial" w:cs="Arial"/>
                <w:sz w:val="22"/>
                <w:szCs w:val="22"/>
              </w:rPr>
              <w:t>1</w:t>
            </w:r>
            <w:r w:rsidR="00B76DE8">
              <w:rPr>
                <w:rFonts w:ascii="Arial" w:hAnsi="Arial" w:cs="Arial"/>
                <w:sz w:val="22"/>
                <w:szCs w:val="22"/>
              </w:rPr>
              <w:t>,</w:t>
            </w:r>
            <w:r w:rsidR="003B100E" w:rsidRPr="00B638CF">
              <w:rPr>
                <w:rFonts w:ascii="Arial" w:hAnsi="Arial" w:cs="Arial"/>
                <w:sz w:val="22"/>
                <w:szCs w:val="22"/>
              </w:rPr>
              <w:t>042</w:t>
            </w:r>
            <w:r w:rsidRPr="00B638CF">
              <w:rPr>
                <w:rFonts w:ascii="Arial" w:hAnsi="Arial" w:cs="Arial"/>
                <w:sz w:val="22"/>
                <w:szCs w:val="22"/>
              </w:rPr>
              <w:t xml:space="preserve"> per month</w:t>
            </w:r>
          </w:p>
          <w:p w14:paraId="00836A95" w14:textId="41A1188A" w:rsidR="00D00EEB" w:rsidRPr="00B638CF" w:rsidRDefault="00D00EEB" w:rsidP="005D5D12">
            <w:pPr>
              <w:spacing w:before="120" w:after="120"/>
              <w:jc w:val="center"/>
              <w:rPr>
                <w:rFonts w:ascii="Arial" w:hAnsi="Arial" w:cs="Arial"/>
                <w:sz w:val="22"/>
                <w:szCs w:val="22"/>
              </w:rPr>
            </w:pPr>
            <w:r w:rsidRPr="00B638CF">
              <w:rPr>
                <w:rFonts w:ascii="Arial" w:hAnsi="Arial" w:cs="Arial"/>
                <w:sz w:val="22"/>
                <w:szCs w:val="22"/>
              </w:rPr>
              <w:t>£1</w:t>
            </w:r>
            <w:r w:rsidR="00C37101" w:rsidRPr="00B638CF">
              <w:rPr>
                <w:rFonts w:ascii="Arial" w:hAnsi="Arial" w:cs="Arial"/>
                <w:sz w:val="22"/>
                <w:szCs w:val="22"/>
              </w:rPr>
              <w:t>2</w:t>
            </w:r>
            <w:r w:rsidR="00B76DE8">
              <w:rPr>
                <w:rFonts w:ascii="Arial" w:hAnsi="Arial" w:cs="Arial"/>
                <w:sz w:val="22"/>
                <w:szCs w:val="22"/>
              </w:rPr>
              <w:t>,</w:t>
            </w:r>
            <w:r w:rsidR="00BE6419" w:rsidRPr="00B638CF">
              <w:rPr>
                <w:rFonts w:ascii="Arial" w:hAnsi="Arial" w:cs="Arial"/>
                <w:sz w:val="22"/>
                <w:szCs w:val="22"/>
              </w:rPr>
              <w:t>500</w:t>
            </w:r>
            <w:r w:rsidRPr="00B638CF">
              <w:rPr>
                <w:rFonts w:ascii="Arial" w:hAnsi="Arial" w:cs="Arial"/>
                <w:sz w:val="22"/>
                <w:szCs w:val="22"/>
              </w:rPr>
              <w:t xml:space="preserve"> per year</w:t>
            </w:r>
          </w:p>
        </w:tc>
      </w:tr>
      <w:tr w:rsidR="00D00EEB" w:rsidRPr="00B638CF" w14:paraId="5D9BA014" w14:textId="77777777" w:rsidTr="005D5D12">
        <w:trPr>
          <w:jc w:val="center"/>
        </w:trPr>
        <w:tc>
          <w:tcPr>
            <w:tcW w:w="3539" w:type="dxa"/>
          </w:tcPr>
          <w:p w14:paraId="2E20DC6C" w14:textId="77777777" w:rsidR="00D00EEB" w:rsidRPr="00B638CF" w:rsidRDefault="00D00EEB" w:rsidP="00572550">
            <w:pPr>
              <w:spacing w:before="120" w:after="120"/>
              <w:rPr>
                <w:rFonts w:ascii="Arial" w:hAnsi="Arial" w:cs="Arial"/>
                <w:sz w:val="22"/>
                <w:szCs w:val="22"/>
              </w:rPr>
            </w:pPr>
            <w:r w:rsidRPr="00B638CF">
              <w:rPr>
                <w:rFonts w:ascii="Arial" w:hAnsi="Arial" w:cs="Arial"/>
                <w:sz w:val="22"/>
                <w:szCs w:val="22"/>
              </w:rPr>
              <w:t>Basic rate</w:t>
            </w:r>
          </w:p>
        </w:tc>
        <w:tc>
          <w:tcPr>
            <w:tcW w:w="5471" w:type="dxa"/>
          </w:tcPr>
          <w:p w14:paraId="3DB4D6A7" w14:textId="0C702458" w:rsidR="00D00EEB" w:rsidRPr="00B638CF" w:rsidRDefault="00D00EEB" w:rsidP="005D5D12">
            <w:pPr>
              <w:spacing w:before="120" w:after="120"/>
              <w:jc w:val="center"/>
              <w:rPr>
                <w:rFonts w:ascii="Arial" w:hAnsi="Arial" w:cs="Arial"/>
                <w:sz w:val="22"/>
                <w:szCs w:val="22"/>
              </w:rPr>
            </w:pPr>
            <w:r w:rsidRPr="00B638CF">
              <w:rPr>
                <w:rFonts w:ascii="Arial" w:hAnsi="Arial" w:cs="Arial"/>
                <w:sz w:val="22"/>
                <w:szCs w:val="22"/>
              </w:rPr>
              <w:t xml:space="preserve">20% on annual earnings </w:t>
            </w:r>
            <w:r w:rsidR="003B100E" w:rsidRPr="00B638CF">
              <w:rPr>
                <w:rFonts w:ascii="Arial" w:hAnsi="Arial" w:cs="Arial"/>
                <w:sz w:val="22"/>
                <w:szCs w:val="22"/>
              </w:rPr>
              <w:t>above the PAYE tax threshold and up to £37,500.</w:t>
            </w:r>
          </w:p>
        </w:tc>
      </w:tr>
      <w:tr w:rsidR="00572550" w:rsidRPr="00B638CF" w14:paraId="40757866" w14:textId="77777777" w:rsidTr="005D5D12">
        <w:trPr>
          <w:jc w:val="center"/>
        </w:trPr>
        <w:tc>
          <w:tcPr>
            <w:tcW w:w="3539" w:type="dxa"/>
          </w:tcPr>
          <w:p w14:paraId="3659102F" w14:textId="77777777" w:rsidR="00572550" w:rsidRPr="00B638CF" w:rsidRDefault="00572550" w:rsidP="00572550">
            <w:pPr>
              <w:spacing w:before="120" w:after="120"/>
              <w:rPr>
                <w:rFonts w:ascii="Arial" w:hAnsi="Arial" w:cs="Arial"/>
                <w:sz w:val="22"/>
                <w:szCs w:val="22"/>
              </w:rPr>
            </w:pPr>
            <w:r w:rsidRPr="00B638CF">
              <w:rPr>
                <w:rFonts w:ascii="Arial" w:hAnsi="Arial" w:cs="Arial"/>
                <w:sz w:val="22"/>
                <w:szCs w:val="22"/>
              </w:rPr>
              <w:t>Higher</w:t>
            </w:r>
            <w:r w:rsidR="00D00EEB" w:rsidRPr="00B638CF">
              <w:rPr>
                <w:rFonts w:ascii="Arial" w:hAnsi="Arial" w:cs="Arial"/>
                <w:sz w:val="22"/>
                <w:szCs w:val="22"/>
              </w:rPr>
              <w:t xml:space="preserve"> rate</w:t>
            </w:r>
          </w:p>
        </w:tc>
        <w:tc>
          <w:tcPr>
            <w:tcW w:w="5471" w:type="dxa"/>
          </w:tcPr>
          <w:p w14:paraId="11CEAAA7" w14:textId="7F5242DD" w:rsidR="00572550" w:rsidRPr="00B638CF" w:rsidRDefault="00D00EEB" w:rsidP="005D5D12">
            <w:pPr>
              <w:spacing w:before="120" w:after="120"/>
              <w:jc w:val="center"/>
              <w:rPr>
                <w:rFonts w:ascii="Arial" w:hAnsi="Arial" w:cs="Arial"/>
                <w:sz w:val="22"/>
                <w:szCs w:val="22"/>
              </w:rPr>
            </w:pPr>
            <w:r w:rsidRPr="00B638CF">
              <w:rPr>
                <w:rFonts w:ascii="Arial" w:hAnsi="Arial" w:cs="Arial"/>
                <w:sz w:val="22"/>
                <w:szCs w:val="22"/>
              </w:rPr>
              <w:t xml:space="preserve">40% on annual earnings </w:t>
            </w:r>
            <w:r w:rsidR="003B100E" w:rsidRPr="00B638CF">
              <w:rPr>
                <w:rFonts w:ascii="Arial" w:hAnsi="Arial" w:cs="Arial"/>
                <w:sz w:val="22"/>
                <w:szCs w:val="22"/>
              </w:rPr>
              <w:t xml:space="preserve">above the PAYE tax threshold </w:t>
            </w:r>
            <w:r w:rsidRPr="00B638CF">
              <w:rPr>
                <w:rFonts w:ascii="Arial" w:hAnsi="Arial" w:cs="Arial"/>
                <w:sz w:val="22"/>
                <w:szCs w:val="22"/>
              </w:rPr>
              <w:t>from £</w:t>
            </w:r>
            <w:r w:rsidR="003B100E" w:rsidRPr="00B638CF">
              <w:rPr>
                <w:rFonts w:ascii="Arial" w:hAnsi="Arial" w:cs="Arial"/>
                <w:sz w:val="22"/>
                <w:szCs w:val="22"/>
              </w:rPr>
              <w:t>37</w:t>
            </w:r>
            <w:r w:rsidR="00B76DE8">
              <w:rPr>
                <w:rFonts w:ascii="Arial" w:hAnsi="Arial" w:cs="Arial"/>
                <w:sz w:val="22"/>
                <w:szCs w:val="22"/>
              </w:rPr>
              <w:t>,</w:t>
            </w:r>
            <w:r w:rsidR="003B100E" w:rsidRPr="00B638CF">
              <w:rPr>
                <w:rFonts w:ascii="Arial" w:hAnsi="Arial" w:cs="Arial"/>
                <w:sz w:val="22"/>
                <w:szCs w:val="22"/>
              </w:rPr>
              <w:t>501</w:t>
            </w:r>
            <w:r w:rsidR="00572550" w:rsidRPr="00B638CF">
              <w:rPr>
                <w:rFonts w:ascii="Arial" w:hAnsi="Arial" w:cs="Arial"/>
                <w:sz w:val="22"/>
                <w:szCs w:val="22"/>
              </w:rPr>
              <w:t>- £150</w:t>
            </w:r>
            <w:r w:rsidR="00B76DE8">
              <w:rPr>
                <w:rFonts w:ascii="Arial" w:hAnsi="Arial" w:cs="Arial"/>
                <w:sz w:val="22"/>
                <w:szCs w:val="22"/>
              </w:rPr>
              <w:t>,</w:t>
            </w:r>
            <w:r w:rsidR="00572550" w:rsidRPr="00B638CF">
              <w:rPr>
                <w:rFonts w:ascii="Arial" w:hAnsi="Arial" w:cs="Arial"/>
                <w:sz w:val="22"/>
                <w:szCs w:val="22"/>
              </w:rPr>
              <w:t>000</w:t>
            </w:r>
          </w:p>
        </w:tc>
      </w:tr>
      <w:tr w:rsidR="00572550" w:rsidRPr="00B638CF" w14:paraId="4B0CE642" w14:textId="77777777" w:rsidTr="005D5D12">
        <w:trPr>
          <w:jc w:val="center"/>
        </w:trPr>
        <w:tc>
          <w:tcPr>
            <w:tcW w:w="3539" w:type="dxa"/>
          </w:tcPr>
          <w:p w14:paraId="7598AF94" w14:textId="559FE490" w:rsidR="00572550" w:rsidRPr="00B638CF" w:rsidRDefault="00572550" w:rsidP="00572550">
            <w:pPr>
              <w:spacing w:before="120" w:after="120"/>
              <w:rPr>
                <w:rFonts w:ascii="Arial" w:hAnsi="Arial" w:cs="Arial"/>
                <w:sz w:val="22"/>
                <w:szCs w:val="22"/>
              </w:rPr>
            </w:pPr>
            <w:r w:rsidRPr="00B638CF">
              <w:rPr>
                <w:rFonts w:ascii="Arial" w:hAnsi="Arial" w:cs="Arial"/>
                <w:sz w:val="22"/>
                <w:szCs w:val="22"/>
              </w:rPr>
              <w:t>Additional</w:t>
            </w:r>
            <w:r w:rsidR="00C37101" w:rsidRPr="00B638CF">
              <w:rPr>
                <w:rFonts w:ascii="Arial" w:hAnsi="Arial" w:cs="Arial"/>
                <w:sz w:val="22"/>
                <w:szCs w:val="22"/>
              </w:rPr>
              <w:t xml:space="preserve"> rate</w:t>
            </w:r>
          </w:p>
        </w:tc>
        <w:tc>
          <w:tcPr>
            <w:tcW w:w="5471" w:type="dxa"/>
          </w:tcPr>
          <w:p w14:paraId="7D94A863" w14:textId="5011FAD1" w:rsidR="00572550" w:rsidRPr="00B638CF" w:rsidRDefault="00D00EEB" w:rsidP="005D5D12">
            <w:pPr>
              <w:spacing w:before="120" w:after="120"/>
              <w:jc w:val="center"/>
              <w:rPr>
                <w:rFonts w:ascii="Arial" w:hAnsi="Arial" w:cs="Arial"/>
                <w:sz w:val="22"/>
                <w:szCs w:val="22"/>
              </w:rPr>
            </w:pPr>
            <w:r w:rsidRPr="00B638CF">
              <w:rPr>
                <w:rFonts w:ascii="Arial" w:hAnsi="Arial" w:cs="Arial"/>
                <w:sz w:val="22"/>
                <w:szCs w:val="22"/>
              </w:rPr>
              <w:t>45% on annual earnings o</w:t>
            </w:r>
            <w:r w:rsidR="00572550" w:rsidRPr="00B638CF">
              <w:rPr>
                <w:rFonts w:ascii="Arial" w:hAnsi="Arial" w:cs="Arial"/>
                <w:sz w:val="22"/>
                <w:szCs w:val="22"/>
              </w:rPr>
              <w:t>ver £150</w:t>
            </w:r>
            <w:r w:rsidR="003B100E" w:rsidRPr="00B638CF">
              <w:rPr>
                <w:rFonts w:ascii="Arial" w:hAnsi="Arial" w:cs="Arial"/>
                <w:sz w:val="22"/>
                <w:szCs w:val="22"/>
              </w:rPr>
              <w:t>,</w:t>
            </w:r>
            <w:r w:rsidR="00572550" w:rsidRPr="00B638CF">
              <w:rPr>
                <w:rFonts w:ascii="Arial" w:hAnsi="Arial" w:cs="Arial"/>
                <w:sz w:val="22"/>
                <w:szCs w:val="22"/>
              </w:rPr>
              <w:t>000</w:t>
            </w:r>
          </w:p>
        </w:tc>
      </w:tr>
    </w:tbl>
    <w:p w14:paraId="48EA5B67" w14:textId="77777777" w:rsidR="00572550" w:rsidRPr="00B638CF" w:rsidRDefault="00572550" w:rsidP="00572550">
      <w:pPr>
        <w:spacing w:before="120" w:after="120"/>
        <w:rPr>
          <w:rFonts w:ascii="Arial" w:hAnsi="Arial" w:cs="Arial"/>
          <w:sz w:val="22"/>
          <w:szCs w:val="22"/>
        </w:rPr>
      </w:pPr>
    </w:p>
    <w:p w14:paraId="61C147B2" w14:textId="3FEB88AC" w:rsidR="005D5D12" w:rsidRPr="00B638CF" w:rsidRDefault="00DB6A2A" w:rsidP="005D5D12">
      <w:pPr>
        <w:rPr>
          <w:rFonts w:ascii="Arial" w:hAnsi="Arial" w:cs="Arial"/>
          <w:b/>
          <w:sz w:val="22"/>
          <w:szCs w:val="22"/>
        </w:rPr>
      </w:pPr>
      <w:r w:rsidRPr="00B638CF">
        <w:rPr>
          <w:rFonts w:ascii="Arial" w:hAnsi="Arial" w:cs="Arial"/>
          <w:b/>
          <w:sz w:val="22"/>
          <w:szCs w:val="22"/>
        </w:rPr>
        <w:t>To calculate your income ta</w:t>
      </w:r>
      <w:r w:rsidR="00BE6419" w:rsidRPr="00B638CF">
        <w:rPr>
          <w:rFonts w:ascii="Arial" w:hAnsi="Arial" w:cs="Arial"/>
          <w:b/>
          <w:sz w:val="22"/>
          <w:szCs w:val="22"/>
        </w:rPr>
        <w:t>x if your annual income is £100</w:t>
      </w:r>
      <w:r w:rsidR="00B76DE8">
        <w:rPr>
          <w:rFonts w:ascii="Arial" w:hAnsi="Arial" w:cs="Arial"/>
          <w:b/>
          <w:sz w:val="22"/>
          <w:szCs w:val="22"/>
        </w:rPr>
        <w:t>,</w:t>
      </w:r>
      <w:r w:rsidR="005D5D12" w:rsidRPr="00B638CF">
        <w:rPr>
          <w:rFonts w:ascii="Arial" w:hAnsi="Arial" w:cs="Arial"/>
          <w:b/>
          <w:sz w:val="22"/>
          <w:szCs w:val="22"/>
        </w:rPr>
        <w:t>000 or less.</w:t>
      </w:r>
    </w:p>
    <w:p w14:paraId="4EE86A3B" w14:textId="77777777" w:rsidR="005D5D12" w:rsidRPr="00B638CF" w:rsidRDefault="005D5D12" w:rsidP="005D5D12">
      <w:pPr>
        <w:rPr>
          <w:rFonts w:ascii="Arial" w:hAnsi="Arial" w:cs="Arial"/>
          <w:b/>
          <w:sz w:val="22"/>
          <w:szCs w:val="22"/>
        </w:rPr>
      </w:pPr>
    </w:p>
    <w:p w14:paraId="454028DC" w14:textId="77777777" w:rsidR="00122929" w:rsidRPr="00B638CF" w:rsidRDefault="00DB6A2A" w:rsidP="00572550">
      <w:pPr>
        <w:spacing w:before="120" w:after="120"/>
        <w:rPr>
          <w:rFonts w:ascii="Arial" w:hAnsi="Arial" w:cs="Arial"/>
          <w:sz w:val="22"/>
          <w:szCs w:val="22"/>
        </w:rPr>
      </w:pPr>
      <w:r w:rsidRPr="00B638CF">
        <w:rPr>
          <w:rFonts w:ascii="Arial" w:hAnsi="Arial" w:cs="Arial"/>
          <w:sz w:val="22"/>
          <w:szCs w:val="22"/>
        </w:rPr>
        <w:t xml:space="preserve">Find your taxable income by subtracting your personal tax allowance from your annual gross income. </w:t>
      </w:r>
    </w:p>
    <w:p w14:paraId="496C4814" w14:textId="60235FC1" w:rsidR="00122929" w:rsidRPr="00B638CF" w:rsidRDefault="00DB6A2A" w:rsidP="00572550">
      <w:pPr>
        <w:spacing w:before="120" w:after="120"/>
        <w:rPr>
          <w:rFonts w:ascii="Arial" w:hAnsi="Arial" w:cs="Arial"/>
          <w:sz w:val="22"/>
          <w:szCs w:val="22"/>
        </w:rPr>
      </w:pPr>
      <w:r w:rsidRPr="00B638CF">
        <w:rPr>
          <w:rFonts w:ascii="Arial" w:hAnsi="Arial" w:cs="Arial"/>
          <w:sz w:val="22"/>
          <w:szCs w:val="22"/>
        </w:rPr>
        <w:t>You pay income tax at 20% on the first £3</w:t>
      </w:r>
      <w:r w:rsidR="003B100E" w:rsidRPr="00B638CF">
        <w:rPr>
          <w:rFonts w:ascii="Arial" w:hAnsi="Arial" w:cs="Arial"/>
          <w:sz w:val="22"/>
          <w:szCs w:val="22"/>
        </w:rPr>
        <w:t>7</w:t>
      </w:r>
      <w:r w:rsidR="00B76DE8">
        <w:rPr>
          <w:rFonts w:ascii="Arial" w:hAnsi="Arial" w:cs="Arial"/>
          <w:sz w:val="22"/>
          <w:szCs w:val="22"/>
        </w:rPr>
        <w:t>,</w:t>
      </w:r>
      <w:r w:rsidR="003B100E" w:rsidRPr="00B638CF">
        <w:rPr>
          <w:rFonts w:ascii="Arial" w:hAnsi="Arial" w:cs="Arial"/>
          <w:sz w:val="22"/>
          <w:szCs w:val="22"/>
        </w:rPr>
        <w:t>50</w:t>
      </w:r>
      <w:r w:rsidRPr="00B638CF">
        <w:rPr>
          <w:rFonts w:ascii="Arial" w:hAnsi="Arial" w:cs="Arial"/>
          <w:sz w:val="22"/>
          <w:szCs w:val="22"/>
        </w:rPr>
        <w:t xml:space="preserve">0 of your taxable income. </w:t>
      </w:r>
    </w:p>
    <w:p w14:paraId="5A15FE08" w14:textId="0303F1D4" w:rsidR="00DB6A2A" w:rsidRPr="00B638CF" w:rsidRDefault="00DB6A2A" w:rsidP="00572550">
      <w:pPr>
        <w:spacing w:before="120" w:after="120"/>
        <w:rPr>
          <w:rFonts w:ascii="Arial" w:hAnsi="Arial" w:cs="Arial"/>
          <w:sz w:val="22"/>
          <w:szCs w:val="22"/>
        </w:rPr>
      </w:pPr>
      <w:r w:rsidRPr="00B638CF">
        <w:rPr>
          <w:rFonts w:ascii="Arial" w:hAnsi="Arial" w:cs="Arial"/>
          <w:sz w:val="22"/>
          <w:szCs w:val="22"/>
        </w:rPr>
        <w:t>You pay income tax at 40% on your taxable income over £3</w:t>
      </w:r>
      <w:r w:rsidR="003B100E" w:rsidRPr="00B638CF">
        <w:rPr>
          <w:rFonts w:ascii="Arial" w:hAnsi="Arial" w:cs="Arial"/>
          <w:sz w:val="22"/>
          <w:szCs w:val="22"/>
        </w:rPr>
        <w:t>7</w:t>
      </w:r>
      <w:r w:rsidR="00B76DE8">
        <w:rPr>
          <w:rFonts w:ascii="Arial" w:hAnsi="Arial" w:cs="Arial"/>
          <w:sz w:val="22"/>
          <w:szCs w:val="22"/>
        </w:rPr>
        <w:t>,</w:t>
      </w:r>
      <w:r w:rsidR="003B100E" w:rsidRPr="00B638CF">
        <w:rPr>
          <w:rFonts w:ascii="Arial" w:hAnsi="Arial" w:cs="Arial"/>
          <w:sz w:val="22"/>
          <w:szCs w:val="22"/>
        </w:rPr>
        <w:t>5</w:t>
      </w:r>
      <w:r w:rsidRPr="00B638CF">
        <w:rPr>
          <w:rFonts w:ascii="Arial" w:hAnsi="Arial" w:cs="Arial"/>
          <w:sz w:val="22"/>
          <w:szCs w:val="22"/>
        </w:rPr>
        <w:t>00</w:t>
      </w:r>
      <w:r w:rsidR="00E4299F">
        <w:rPr>
          <w:rFonts w:ascii="Arial" w:hAnsi="Arial" w:cs="Arial"/>
          <w:sz w:val="22"/>
          <w:szCs w:val="22"/>
        </w:rPr>
        <w:t>.</w:t>
      </w:r>
    </w:p>
    <w:p w14:paraId="18BF5FC9" w14:textId="77777777" w:rsidR="00B063E3" w:rsidRPr="00B638CF" w:rsidRDefault="00B063E3">
      <w:pPr>
        <w:rPr>
          <w:sz w:val="22"/>
          <w:szCs w:val="22"/>
        </w:rPr>
      </w:pPr>
    </w:p>
    <w:p w14:paraId="00CA648F" w14:textId="30D2FDEF" w:rsidR="00DB6A2A" w:rsidRPr="00B638CF" w:rsidRDefault="00DB6A2A" w:rsidP="00DB6A2A">
      <w:pPr>
        <w:rPr>
          <w:rFonts w:ascii="Arial" w:hAnsi="Arial" w:cs="Arial"/>
          <w:b/>
          <w:sz w:val="22"/>
          <w:szCs w:val="22"/>
        </w:rPr>
      </w:pPr>
      <w:r w:rsidRPr="00B638CF">
        <w:rPr>
          <w:rFonts w:ascii="Arial" w:hAnsi="Arial" w:cs="Arial"/>
          <w:b/>
          <w:sz w:val="22"/>
          <w:szCs w:val="22"/>
        </w:rPr>
        <w:t xml:space="preserve">National Insurance (NI) </w:t>
      </w:r>
      <w:r w:rsidR="00D00EEB" w:rsidRPr="00B638CF">
        <w:rPr>
          <w:rFonts w:ascii="Arial" w:hAnsi="Arial" w:cs="Arial"/>
          <w:b/>
          <w:sz w:val="22"/>
          <w:szCs w:val="22"/>
        </w:rPr>
        <w:t>20</w:t>
      </w:r>
      <w:r w:rsidR="00EE6779">
        <w:rPr>
          <w:rFonts w:ascii="Arial" w:hAnsi="Arial" w:cs="Arial"/>
          <w:b/>
          <w:sz w:val="22"/>
          <w:szCs w:val="22"/>
        </w:rPr>
        <w:t>19</w:t>
      </w:r>
      <w:r w:rsidR="00D00EEB" w:rsidRPr="00B638CF">
        <w:rPr>
          <w:rFonts w:ascii="Arial" w:hAnsi="Arial" w:cs="Arial"/>
          <w:b/>
          <w:sz w:val="22"/>
          <w:szCs w:val="22"/>
        </w:rPr>
        <w:t xml:space="preserve"> - 20</w:t>
      </w:r>
      <w:r w:rsidR="00EE6779">
        <w:rPr>
          <w:rFonts w:ascii="Arial" w:hAnsi="Arial" w:cs="Arial"/>
          <w:b/>
          <w:sz w:val="22"/>
          <w:szCs w:val="22"/>
        </w:rPr>
        <w:t>20</w:t>
      </w:r>
      <w:r w:rsidRPr="00B638CF">
        <w:rPr>
          <w:rFonts w:ascii="Arial" w:hAnsi="Arial" w:cs="Arial"/>
          <w:b/>
          <w:sz w:val="22"/>
          <w:szCs w:val="22"/>
        </w:rPr>
        <w:t xml:space="preserve"> </w:t>
      </w:r>
    </w:p>
    <w:p w14:paraId="6F8080D0" w14:textId="77777777" w:rsidR="005D5D12" w:rsidRPr="00B638CF" w:rsidRDefault="005D5D12" w:rsidP="00DB6A2A">
      <w:pPr>
        <w:rPr>
          <w:rFonts w:ascii="Arial" w:hAnsi="Arial" w:cs="Arial"/>
          <w:b/>
          <w:sz w:val="22"/>
          <w:szCs w:val="22"/>
        </w:rPr>
      </w:pPr>
    </w:p>
    <w:p w14:paraId="2FDA949D" w14:textId="77777777" w:rsidR="009C4F3D" w:rsidRPr="00B638CF" w:rsidRDefault="00D00EEB" w:rsidP="00DB6A2A">
      <w:pPr>
        <w:rPr>
          <w:rFonts w:ascii="Arial" w:hAnsi="Arial" w:cs="Arial"/>
          <w:sz w:val="22"/>
          <w:szCs w:val="22"/>
        </w:rPr>
      </w:pPr>
      <w:r w:rsidRPr="00B638CF">
        <w:rPr>
          <w:rFonts w:ascii="Arial" w:hAnsi="Arial" w:cs="Arial"/>
          <w:sz w:val="22"/>
          <w:szCs w:val="22"/>
        </w:rPr>
        <w:t>You only make National Insurance deductions on earnings above the Lower Earning Limit (LEL).</w:t>
      </w:r>
    </w:p>
    <w:p w14:paraId="6F84235F" w14:textId="77777777" w:rsidR="00D00EEB" w:rsidRPr="00B638CF" w:rsidRDefault="00D00EEB" w:rsidP="00DB6A2A">
      <w:pPr>
        <w:rPr>
          <w:rFonts w:ascii="Arial" w:hAnsi="Arial" w:cs="Arial"/>
          <w:sz w:val="22"/>
          <w:szCs w:val="22"/>
        </w:rPr>
      </w:pPr>
    </w:p>
    <w:p w14:paraId="3B4DF9A2" w14:textId="77777777" w:rsidR="00D00EEB" w:rsidRPr="00B638CF" w:rsidRDefault="00D00EEB" w:rsidP="00DB6A2A">
      <w:pPr>
        <w:rPr>
          <w:rFonts w:ascii="Arial" w:hAnsi="Arial" w:cs="Arial"/>
          <w:b/>
          <w:sz w:val="22"/>
          <w:szCs w:val="22"/>
        </w:rPr>
      </w:pPr>
      <w:r w:rsidRPr="00B638CF">
        <w:rPr>
          <w:rFonts w:ascii="Arial" w:hAnsi="Arial" w:cs="Arial"/>
          <w:b/>
          <w:sz w:val="22"/>
          <w:szCs w:val="22"/>
        </w:rPr>
        <w:t>Class 1 National Insurance thresholds</w:t>
      </w:r>
    </w:p>
    <w:p w14:paraId="396E9B16" w14:textId="77777777" w:rsidR="005D5D12" w:rsidRPr="00B638CF" w:rsidRDefault="005D5D12" w:rsidP="00DB6A2A">
      <w:pPr>
        <w:rPr>
          <w:rFonts w:ascii="Arial" w:hAnsi="Arial" w:cs="Arial"/>
          <w:sz w:val="22"/>
          <w:szCs w:val="22"/>
        </w:rPr>
      </w:pPr>
    </w:p>
    <w:tbl>
      <w:tblPr>
        <w:tblStyle w:val="TableGrid"/>
        <w:tblW w:w="0" w:type="auto"/>
        <w:jc w:val="center"/>
        <w:tblLook w:val="04A0" w:firstRow="1" w:lastRow="0" w:firstColumn="1" w:lastColumn="0" w:noHBand="0" w:noVBand="1"/>
      </w:tblPr>
      <w:tblGrid>
        <w:gridCol w:w="3397"/>
        <w:gridCol w:w="2835"/>
      </w:tblGrid>
      <w:tr w:rsidR="00D00EEB" w:rsidRPr="00B638CF" w14:paraId="4ABB5735" w14:textId="77777777" w:rsidTr="00325E30">
        <w:trPr>
          <w:jc w:val="center"/>
        </w:trPr>
        <w:tc>
          <w:tcPr>
            <w:tcW w:w="3397" w:type="dxa"/>
            <w:shd w:val="clear" w:color="auto" w:fill="D9D9D9" w:themeFill="background1" w:themeFillShade="D9"/>
          </w:tcPr>
          <w:p w14:paraId="63406FA9" w14:textId="77777777" w:rsidR="00D00EEB" w:rsidRPr="00B638CF" w:rsidRDefault="00D00EEB" w:rsidP="00794670">
            <w:pPr>
              <w:spacing w:before="60" w:after="60"/>
              <w:rPr>
                <w:rFonts w:ascii="Arial" w:hAnsi="Arial" w:cs="Arial"/>
                <w:sz w:val="22"/>
                <w:szCs w:val="22"/>
              </w:rPr>
            </w:pPr>
            <w:r w:rsidRPr="00B638CF">
              <w:rPr>
                <w:rFonts w:ascii="Arial" w:hAnsi="Arial" w:cs="Arial"/>
                <w:sz w:val="22"/>
                <w:szCs w:val="22"/>
              </w:rPr>
              <w:t>LEL</w:t>
            </w:r>
          </w:p>
        </w:tc>
        <w:tc>
          <w:tcPr>
            <w:tcW w:w="2835" w:type="dxa"/>
          </w:tcPr>
          <w:p w14:paraId="3A0889FA" w14:textId="7566AEA9" w:rsidR="00D00EEB" w:rsidRPr="00B638CF" w:rsidRDefault="00D00EEB" w:rsidP="00794670">
            <w:pPr>
              <w:spacing w:before="60" w:after="60"/>
              <w:rPr>
                <w:rFonts w:ascii="Arial" w:hAnsi="Arial" w:cs="Arial"/>
                <w:sz w:val="22"/>
                <w:szCs w:val="22"/>
              </w:rPr>
            </w:pPr>
            <w:r w:rsidRPr="00B638CF">
              <w:rPr>
                <w:rFonts w:ascii="Arial" w:hAnsi="Arial" w:cs="Arial"/>
                <w:sz w:val="22"/>
                <w:szCs w:val="22"/>
              </w:rPr>
              <w:t>£11</w:t>
            </w:r>
            <w:r w:rsidR="003B100E" w:rsidRPr="00B638CF">
              <w:rPr>
                <w:rFonts w:ascii="Arial" w:hAnsi="Arial" w:cs="Arial"/>
                <w:sz w:val="22"/>
                <w:szCs w:val="22"/>
              </w:rPr>
              <w:t>8</w:t>
            </w:r>
            <w:r w:rsidRPr="00B638CF">
              <w:rPr>
                <w:rFonts w:ascii="Arial" w:hAnsi="Arial" w:cs="Arial"/>
                <w:sz w:val="22"/>
                <w:szCs w:val="22"/>
              </w:rPr>
              <w:t xml:space="preserve"> per week</w:t>
            </w:r>
          </w:p>
          <w:p w14:paraId="74A1FEA7" w14:textId="37211675" w:rsidR="00D00EEB" w:rsidRPr="00B638CF" w:rsidRDefault="00D00EEB" w:rsidP="00794670">
            <w:pPr>
              <w:spacing w:before="60" w:after="60"/>
              <w:rPr>
                <w:rFonts w:ascii="Arial" w:hAnsi="Arial" w:cs="Arial"/>
                <w:sz w:val="22"/>
                <w:szCs w:val="22"/>
              </w:rPr>
            </w:pPr>
            <w:r w:rsidRPr="00B638CF">
              <w:rPr>
                <w:rFonts w:ascii="Arial" w:hAnsi="Arial" w:cs="Arial"/>
                <w:sz w:val="22"/>
                <w:szCs w:val="22"/>
              </w:rPr>
              <w:t>£</w:t>
            </w:r>
            <w:r w:rsidR="003B100E" w:rsidRPr="00B638CF">
              <w:rPr>
                <w:rFonts w:ascii="Arial" w:hAnsi="Arial" w:cs="Arial"/>
                <w:sz w:val="22"/>
                <w:szCs w:val="22"/>
              </w:rPr>
              <w:t>512</w:t>
            </w:r>
            <w:r w:rsidRPr="00B638CF">
              <w:rPr>
                <w:rFonts w:ascii="Arial" w:hAnsi="Arial" w:cs="Arial"/>
                <w:sz w:val="22"/>
                <w:szCs w:val="22"/>
              </w:rPr>
              <w:t xml:space="preserve"> per month</w:t>
            </w:r>
          </w:p>
          <w:p w14:paraId="05B34DC6" w14:textId="1BDCBAEB" w:rsidR="00D00EEB" w:rsidRPr="00B638CF" w:rsidRDefault="00D00EEB" w:rsidP="00794670">
            <w:pPr>
              <w:spacing w:before="60" w:after="60"/>
              <w:rPr>
                <w:rFonts w:ascii="Arial" w:hAnsi="Arial" w:cs="Arial"/>
                <w:sz w:val="22"/>
                <w:szCs w:val="22"/>
              </w:rPr>
            </w:pPr>
            <w:r w:rsidRPr="00B638CF">
              <w:rPr>
                <w:rFonts w:ascii="Arial" w:hAnsi="Arial" w:cs="Arial"/>
                <w:sz w:val="22"/>
                <w:szCs w:val="22"/>
              </w:rPr>
              <w:t>£</w:t>
            </w:r>
            <w:r w:rsidR="003B100E" w:rsidRPr="00B638CF">
              <w:rPr>
                <w:rFonts w:ascii="Arial" w:hAnsi="Arial" w:cs="Arial"/>
                <w:sz w:val="22"/>
                <w:szCs w:val="22"/>
              </w:rPr>
              <w:t>6</w:t>
            </w:r>
            <w:r w:rsidR="00B76DE8">
              <w:rPr>
                <w:rFonts w:ascii="Arial" w:hAnsi="Arial" w:cs="Arial"/>
                <w:sz w:val="22"/>
                <w:szCs w:val="22"/>
              </w:rPr>
              <w:t>,</w:t>
            </w:r>
            <w:r w:rsidR="003B100E" w:rsidRPr="00B638CF">
              <w:rPr>
                <w:rFonts w:ascii="Arial" w:hAnsi="Arial" w:cs="Arial"/>
                <w:sz w:val="22"/>
                <w:szCs w:val="22"/>
              </w:rPr>
              <w:t>13</w:t>
            </w:r>
            <w:r w:rsidR="00BE6419" w:rsidRPr="00B638CF">
              <w:rPr>
                <w:rFonts w:ascii="Arial" w:hAnsi="Arial" w:cs="Arial"/>
                <w:sz w:val="22"/>
                <w:szCs w:val="22"/>
              </w:rPr>
              <w:t>6</w:t>
            </w:r>
            <w:r w:rsidRPr="00B638CF">
              <w:rPr>
                <w:rFonts w:ascii="Arial" w:hAnsi="Arial" w:cs="Arial"/>
                <w:sz w:val="22"/>
                <w:szCs w:val="22"/>
              </w:rPr>
              <w:t xml:space="preserve"> per year</w:t>
            </w:r>
          </w:p>
        </w:tc>
      </w:tr>
      <w:tr w:rsidR="007B482A" w:rsidRPr="00B638CF" w14:paraId="1A04FEC9" w14:textId="77777777" w:rsidTr="00325E30">
        <w:trPr>
          <w:jc w:val="center"/>
        </w:trPr>
        <w:tc>
          <w:tcPr>
            <w:tcW w:w="3397" w:type="dxa"/>
            <w:shd w:val="clear" w:color="auto" w:fill="D9D9D9" w:themeFill="background1" w:themeFillShade="D9"/>
          </w:tcPr>
          <w:p w14:paraId="100D6187" w14:textId="77777777" w:rsidR="007B482A" w:rsidRPr="00B638CF" w:rsidRDefault="007B482A" w:rsidP="00794670">
            <w:pPr>
              <w:spacing w:before="60" w:after="60"/>
              <w:rPr>
                <w:rFonts w:ascii="Arial" w:hAnsi="Arial" w:cs="Arial"/>
                <w:sz w:val="22"/>
                <w:szCs w:val="22"/>
              </w:rPr>
            </w:pPr>
            <w:r w:rsidRPr="00B638CF">
              <w:rPr>
                <w:rFonts w:ascii="Arial" w:hAnsi="Arial" w:cs="Arial"/>
                <w:sz w:val="22"/>
                <w:szCs w:val="22"/>
              </w:rPr>
              <w:t>Primary Threshold (PT)</w:t>
            </w:r>
          </w:p>
        </w:tc>
        <w:tc>
          <w:tcPr>
            <w:tcW w:w="2835" w:type="dxa"/>
          </w:tcPr>
          <w:p w14:paraId="6C632047" w14:textId="2027291C" w:rsidR="007B482A" w:rsidRPr="00B638CF" w:rsidRDefault="007B482A" w:rsidP="00794670">
            <w:pPr>
              <w:spacing w:before="60" w:after="60"/>
              <w:rPr>
                <w:rFonts w:ascii="Arial" w:hAnsi="Arial" w:cs="Arial"/>
                <w:sz w:val="22"/>
                <w:szCs w:val="22"/>
              </w:rPr>
            </w:pPr>
            <w:r w:rsidRPr="00B638CF">
              <w:rPr>
                <w:rFonts w:ascii="Arial" w:hAnsi="Arial" w:cs="Arial"/>
                <w:sz w:val="22"/>
                <w:szCs w:val="22"/>
              </w:rPr>
              <w:t>£1</w:t>
            </w:r>
            <w:r w:rsidR="00C37101" w:rsidRPr="00B638CF">
              <w:rPr>
                <w:rFonts w:ascii="Arial" w:hAnsi="Arial" w:cs="Arial"/>
                <w:sz w:val="22"/>
                <w:szCs w:val="22"/>
              </w:rPr>
              <w:t>66</w:t>
            </w:r>
            <w:r w:rsidRPr="00B638CF">
              <w:rPr>
                <w:rFonts w:ascii="Arial" w:hAnsi="Arial" w:cs="Arial"/>
                <w:sz w:val="22"/>
                <w:szCs w:val="22"/>
              </w:rPr>
              <w:t xml:space="preserve"> per week</w:t>
            </w:r>
          </w:p>
          <w:p w14:paraId="31DA3263" w14:textId="31A2124E" w:rsidR="007B482A" w:rsidRPr="00B638CF" w:rsidRDefault="00BE6419" w:rsidP="00794670">
            <w:pPr>
              <w:spacing w:before="60" w:after="60"/>
              <w:rPr>
                <w:rFonts w:ascii="Arial" w:hAnsi="Arial" w:cs="Arial"/>
                <w:sz w:val="22"/>
                <w:szCs w:val="22"/>
              </w:rPr>
            </w:pPr>
            <w:r w:rsidRPr="00B638CF">
              <w:rPr>
                <w:rFonts w:ascii="Arial" w:hAnsi="Arial" w:cs="Arial"/>
                <w:sz w:val="22"/>
                <w:szCs w:val="22"/>
              </w:rPr>
              <w:t>£</w:t>
            </w:r>
            <w:r w:rsidR="003B100E" w:rsidRPr="00B638CF">
              <w:rPr>
                <w:rFonts w:ascii="Arial" w:hAnsi="Arial" w:cs="Arial"/>
                <w:sz w:val="22"/>
                <w:szCs w:val="22"/>
              </w:rPr>
              <w:t>719</w:t>
            </w:r>
            <w:r w:rsidR="007B482A" w:rsidRPr="00B638CF">
              <w:rPr>
                <w:rFonts w:ascii="Arial" w:hAnsi="Arial" w:cs="Arial"/>
                <w:sz w:val="22"/>
                <w:szCs w:val="22"/>
              </w:rPr>
              <w:t xml:space="preserve"> per month</w:t>
            </w:r>
          </w:p>
          <w:p w14:paraId="1ACBDDB4" w14:textId="6EE27805" w:rsidR="007B482A" w:rsidRPr="00B638CF" w:rsidRDefault="007B482A" w:rsidP="00794670">
            <w:pPr>
              <w:spacing w:before="60" w:after="60"/>
              <w:rPr>
                <w:rFonts w:ascii="Arial" w:hAnsi="Arial" w:cs="Arial"/>
                <w:sz w:val="22"/>
                <w:szCs w:val="22"/>
              </w:rPr>
            </w:pPr>
            <w:r w:rsidRPr="00B638CF">
              <w:rPr>
                <w:rFonts w:ascii="Arial" w:hAnsi="Arial" w:cs="Arial"/>
                <w:sz w:val="22"/>
                <w:szCs w:val="22"/>
              </w:rPr>
              <w:t>£8</w:t>
            </w:r>
            <w:r w:rsidR="00B76DE8">
              <w:rPr>
                <w:rFonts w:ascii="Arial" w:hAnsi="Arial" w:cs="Arial"/>
                <w:sz w:val="22"/>
                <w:szCs w:val="22"/>
              </w:rPr>
              <w:t>,</w:t>
            </w:r>
            <w:r w:rsidR="003B100E" w:rsidRPr="00B638CF">
              <w:rPr>
                <w:rFonts w:ascii="Arial" w:hAnsi="Arial" w:cs="Arial"/>
                <w:sz w:val="22"/>
                <w:szCs w:val="22"/>
              </w:rPr>
              <w:t>632</w:t>
            </w:r>
            <w:r w:rsidRPr="00B638CF">
              <w:rPr>
                <w:rFonts w:ascii="Arial" w:hAnsi="Arial" w:cs="Arial"/>
                <w:sz w:val="22"/>
                <w:szCs w:val="22"/>
              </w:rPr>
              <w:t xml:space="preserve"> per year</w:t>
            </w:r>
          </w:p>
        </w:tc>
      </w:tr>
      <w:tr w:rsidR="00D00EEB" w:rsidRPr="00B638CF" w14:paraId="3AF29544" w14:textId="77777777" w:rsidTr="00325E30">
        <w:trPr>
          <w:jc w:val="center"/>
        </w:trPr>
        <w:tc>
          <w:tcPr>
            <w:tcW w:w="3397" w:type="dxa"/>
            <w:shd w:val="clear" w:color="auto" w:fill="D9D9D9" w:themeFill="background1" w:themeFillShade="D9"/>
          </w:tcPr>
          <w:p w14:paraId="4CAF27EE" w14:textId="77777777" w:rsidR="00D00EEB" w:rsidRPr="00B638CF" w:rsidRDefault="00D00EEB" w:rsidP="00794670">
            <w:pPr>
              <w:spacing w:before="60" w:after="60"/>
              <w:rPr>
                <w:rFonts w:ascii="Arial" w:hAnsi="Arial" w:cs="Arial"/>
                <w:sz w:val="22"/>
                <w:szCs w:val="22"/>
              </w:rPr>
            </w:pPr>
            <w:r w:rsidRPr="00B638CF">
              <w:rPr>
                <w:rFonts w:ascii="Arial" w:hAnsi="Arial" w:cs="Arial"/>
                <w:sz w:val="22"/>
                <w:szCs w:val="22"/>
              </w:rPr>
              <w:t>Upper Earnings Limit (UEL)</w:t>
            </w:r>
          </w:p>
        </w:tc>
        <w:tc>
          <w:tcPr>
            <w:tcW w:w="2835" w:type="dxa"/>
          </w:tcPr>
          <w:p w14:paraId="4ECEC111" w14:textId="168E4E11" w:rsidR="00D00EEB" w:rsidRPr="00B638CF" w:rsidRDefault="00D00EEB" w:rsidP="003B100E">
            <w:pPr>
              <w:spacing w:before="60" w:after="60"/>
              <w:rPr>
                <w:rFonts w:ascii="Arial" w:hAnsi="Arial" w:cs="Arial"/>
                <w:sz w:val="22"/>
                <w:szCs w:val="22"/>
              </w:rPr>
            </w:pPr>
            <w:r w:rsidRPr="00B638CF">
              <w:rPr>
                <w:rFonts w:ascii="Arial" w:hAnsi="Arial" w:cs="Arial"/>
                <w:sz w:val="22"/>
                <w:szCs w:val="22"/>
              </w:rPr>
              <w:t>£</w:t>
            </w:r>
            <w:r w:rsidR="003B100E" w:rsidRPr="00B638CF">
              <w:rPr>
                <w:rFonts w:ascii="Arial" w:hAnsi="Arial" w:cs="Arial"/>
                <w:sz w:val="22"/>
                <w:szCs w:val="22"/>
              </w:rPr>
              <w:t>4</w:t>
            </w:r>
            <w:r w:rsidR="00B76DE8">
              <w:rPr>
                <w:rFonts w:ascii="Arial" w:hAnsi="Arial" w:cs="Arial"/>
                <w:sz w:val="22"/>
                <w:szCs w:val="22"/>
              </w:rPr>
              <w:t>,</w:t>
            </w:r>
            <w:r w:rsidR="003B100E" w:rsidRPr="00B638CF">
              <w:rPr>
                <w:rFonts w:ascii="Arial" w:hAnsi="Arial" w:cs="Arial"/>
                <w:sz w:val="22"/>
                <w:szCs w:val="22"/>
              </w:rPr>
              <w:t>167</w:t>
            </w:r>
            <w:r w:rsidRPr="00B638CF">
              <w:rPr>
                <w:rFonts w:ascii="Arial" w:hAnsi="Arial" w:cs="Arial"/>
                <w:sz w:val="22"/>
                <w:szCs w:val="22"/>
              </w:rPr>
              <w:t xml:space="preserve"> per month</w:t>
            </w:r>
          </w:p>
          <w:p w14:paraId="6CD177EC" w14:textId="2472B001" w:rsidR="00D00EEB" w:rsidRPr="00B638CF" w:rsidRDefault="00D00EEB" w:rsidP="00794670">
            <w:pPr>
              <w:spacing w:before="60" w:after="60"/>
              <w:rPr>
                <w:rFonts w:ascii="Arial" w:hAnsi="Arial" w:cs="Arial"/>
                <w:sz w:val="22"/>
                <w:szCs w:val="22"/>
              </w:rPr>
            </w:pPr>
            <w:r w:rsidRPr="00B638CF">
              <w:rPr>
                <w:rFonts w:ascii="Arial" w:hAnsi="Arial" w:cs="Arial"/>
                <w:sz w:val="22"/>
                <w:szCs w:val="22"/>
              </w:rPr>
              <w:t>£</w:t>
            </w:r>
            <w:r w:rsidR="003B100E" w:rsidRPr="00B638CF">
              <w:rPr>
                <w:rFonts w:ascii="Arial" w:hAnsi="Arial" w:cs="Arial"/>
                <w:sz w:val="22"/>
                <w:szCs w:val="22"/>
              </w:rPr>
              <w:t>50</w:t>
            </w:r>
            <w:r w:rsidR="00B76DE8">
              <w:rPr>
                <w:rFonts w:ascii="Arial" w:hAnsi="Arial" w:cs="Arial"/>
                <w:sz w:val="22"/>
                <w:szCs w:val="22"/>
              </w:rPr>
              <w:t>,</w:t>
            </w:r>
            <w:r w:rsidR="003B100E" w:rsidRPr="00B638CF">
              <w:rPr>
                <w:rFonts w:ascii="Arial" w:hAnsi="Arial" w:cs="Arial"/>
                <w:sz w:val="22"/>
                <w:szCs w:val="22"/>
              </w:rPr>
              <w:t>000</w:t>
            </w:r>
            <w:r w:rsidRPr="00B638CF">
              <w:rPr>
                <w:rFonts w:ascii="Arial" w:hAnsi="Arial" w:cs="Arial"/>
                <w:sz w:val="22"/>
                <w:szCs w:val="22"/>
              </w:rPr>
              <w:t xml:space="preserve"> per year</w:t>
            </w:r>
          </w:p>
        </w:tc>
      </w:tr>
    </w:tbl>
    <w:p w14:paraId="0755275A" w14:textId="77777777" w:rsidR="005D5D12" w:rsidRPr="00B638CF" w:rsidRDefault="005D5D12" w:rsidP="00DB6A2A">
      <w:pPr>
        <w:tabs>
          <w:tab w:val="left" w:pos="4618"/>
        </w:tabs>
        <w:ind w:left="113"/>
        <w:rPr>
          <w:rFonts w:ascii="Arial" w:hAnsi="Arial" w:cs="Arial"/>
          <w:sz w:val="22"/>
          <w:szCs w:val="22"/>
        </w:rPr>
      </w:pPr>
    </w:p>
    <w:p w14:paraId="68D34C68" w14:textId="77777777" w:rsidR="00D00EEB" w:rsidRPr="00B638CF" w:rsidRDefault="00D00EEB" w:rsidP="00DB6A2A">
      <w:pPr>
        <w:tabs>
          <w:tab w:val="left" w:pos="4618"/>
        </w:tabs>
        <w:ind w:left="113"/>
        <w:rPr>
          <w:rFonts w:ascii="Arial" w:hAnsi="Arial" w:cs="Arial"/>
          <w:b/>
          <w:sz w:val="22"/>
          <w:szCs w:val="22"/>
        </w:rPr>
      </w:pPr>
      <w:r w:rsidRPr="00B638CF">
        <w:rPr>
          <w:rFonts w:ascii="Arial" w:hAnsi="Arial" w:cs="Arial"/>
          <w:b/>
          <w:sz w:val="22"/>
          <w:szCs w:val="22"/>
        </w:rPr>
        <w:t>Class 1 National Insurance rates</w:t>
      </w:r>
    </w:p>
    <w:p w14:paraId="0D273223" w14:textId="77777777" w:rsidR="005D5D12" w:rsidRPr="00B638CF" w:rsidRDefault="005D5D12" w:rsidP="00DB6A2A">
      <w:pPr>
        <w:tabs>
          <w:tab w:val="left" w:pos="4618"/>
        </w:tabs>
        <w:ind w:left="113"/>
        <w:rPr>
          <w:rFonts w:ascii="Arial" w:hAnsi="Arial" w:cs="Arial"/>
          <w:sz w:val="22"/>
          <w:szCs w:val="22"/>
        </w:rPr>
      </w:pPr>
    </w:p>
    <w:tbl>
      <w:tblPr>
        <w:tblStyle w:val="TableGrid"/>
        <w:tblW w:w="0" w:type="auto"/>
        <w:jc w:val="center"/>
        <w:tblLook w:val="04A0" w:firstRow="1" w:lastRow="0" w:firstColumn="1" w:lastColumn="0" w:noHBand="0" w:noVBand="1"/>
      </w:tblPr>
      <w:tblGrid>
        <w:gridCol w:w="5240"/>
        <w:gridCol w:w="1418"/>
      </w:tblGrid>
      <w:tr w:rsidR="00D00EEB" w:rsidRPr="00B638CF" w14:paraId="404AB5EE" w14:textId="77777777" w:rsidTr="00325E30">
        <w:trPr>
          <w:jc w:val="center"/>
        </w:trPr>
        <w:tc>
          <w:tcPr>
            <w:tcW w:w="5240" w:type="dxa"/>
            <w:shd w:val="clear" w:color="auto" w:fill="D9D9D9" w:themeFill="background1" w:themeFillShade="D9"/>
          </w:tcPr>
          <w:p w14:paraId="33BB21F6" w14:textId="77777777" w:rsidR="00D00EEB" w:rsidRPr="00B638CF" w:rsidRDefault="007B482A" w:rsidP="00794670">
            <w:pPr>
              <w:spacing w:before="60" w:after="60"/>
              <w:rPr>
                <w:rFonts w:ascii="Arial" w:hAnsi="Arial" w:cs="Arial"/>
                <w:sz w:val="22"/>
                <w:szCs w:val="22"/>
              </w:rPr>
            </w:pPr>
            <w:r w:rsidRPr="00B638CF">
              <w:rPr>
                <w:rFonts w:ascii="Arial" w:hAnsi="Arial" w:cs="Arial"/>
                <w:sz w:val="22"/>
                <w:szCs w:val="22"/>
              </w:rPr>
              <w:t>Earnings at or above LEL up to and including PT</w:t>
            </w:r>
          </w:p>
        </w:tc>
        <w:tc>
          <w:tcPr>
            <w:tcW w:w="1418" w:type="dxa"/>
          </w:tcPr>
          <w:p w14:paraId="2D12AB84" w14:textId="77777777" w:rsidR="00D00EEB" w:rsidRPr="00B638CF" w:rsidRDefault="007B482A" w:rsidP="00794670">
            <w:pPr>
              <w:spacing w:before="60" w:after="60"/>
              <w:rPr>
                <w:rFonts w:ascii="Arial" w:hAnsi="Arial" w:cs="Arial"/>
                <w:sz w:val="22"/>
                <w:szCs w:val="22"/>
              </w:rPr>
            </w:pPr>
            <w:r w:rsidRPr="00B638CF">
              <w:rPr>
                <w:rFonts w:ascii="Arial" w:hAnsi="Arial" w:cs="Arial"/>
                <w:sz w:val="22"/>
                <w:szCs w:val="22"/>
              </w:rPr>
              <w:t>0%</w:t>
            </w:r>
          </w:p>
        </w:tc>
      </w:tr>
      <w:tr w:rsidR="00D00EEB" w:rsidRPr="00B638CF" w14:paraId="0B592A2B" w14:textId="77777777" w:rsidTr="00325E30">
        <w:trPr>
          <w:jc w:val="center"/>
        </w:trPr>
        <w:tc>
          <w:tcPr>
            <w:tcW w:w="5240" w:type="dxa"/>
            <w:shd w:val="clear" w:color="auto" w:fill="D9D9D9" w:themeFill="background1" w:themeFillShade="D9"/>
          </w:tcPr>
          <w:p w14:paraId="0D32302C" w14:textId="77777777" w:rsidR="00D00EEB" w:rsidRPr="00B638CF" w:rsidRDefault="007B482A" w:rsidP="00794670">
            <w:pPr>
              <w:spacing w:before="60" w:after="60"/>
              <w:rPr>
                <w:rFonts w:ascii="Arial" w:hAnsi="Arial" w:cs="Arial"/>
                <w:sz w:val="22"/>
                <w:szCs w:val="22"/>
              </w:rPr>
            </w:pPr>
            <w:r w:rsidRPr="00B638CF">
              <w:rPr>
                <w:rFonts w:ascii="Arial" w:hAnsi="Arial" w:cs="Arial"/>
                <w:sz w:val="22"/>
                <w:szCs w:val="22"/>
              </w:rPr>
              <w:t>Earnings above PT and up to and including UEL</w:t>
            </w:r>
          </w:p>
        </w:tc>
        <w:tc>
          <w:tcPr>
            <w:tcW w:w="1418" w:type="dxa"/>
          </w:tcPr>
          <w:p w14:paraId="596ED11D" w14:textId="77777777" w:rsidR="00D00EEB" w:rsidRPr="00B638CF" w:rsidRDefault="007B482A" w:rsidP="006A0A14">
            <w:pPr>
              <w:spacing w:before="60" w:after="60"/>
              <w:ind w:left="-107" w:firstLine="107"/>
              <w:rPr>
                <w:rFonts w:ascii="Arial" w:hAnsi="Arial" w:cs="Arial"/>
                <w:sz w:val="22"/>
                <w:szCs w:val="22"/>
              </w:rPr>
            </w:pPr>
            <w:r w:rsidRPr="00B638CF">
              <w:rPr>
                <w:rFonts w:ascii="Arial" w:hAnsi="Arial" w:cs="Arial"/>
                <w:sz w:val="22"/>
                <w:szCs w:val="22"/>
              </w:rPr>
              <w:t>12%</w:t>
            </w:r>
          </w:p>
        </w:tc>
      </w:tr>
      <w:tr w:rsidR="007B482A" w:rsidRPr="00B638CF" w14:paraId="667AF5BF" w14:textId="77777777" w:rsidTr="00325E30">
        <w:trPr>
          <w:jc w:val="center"/>
        </w:trPr>
        <w:tc>
          <w:tcPr>
            <w:tcW w:w="5240" w:type="dxa"/>
            <w:shd w:val="clear" w:color="auto" w:fill="D9D9D9" w:themeFill="background1" w:themeFillShade="D9"/>
          </w:tcPr>
          <w:p w14:paraId="76B364EC" w14:textId="77777777" w:rsidR="007B482A" w:rsidRPr="00B638CF" w:rsidRDefault="007B482A" w:rsidP="00794670">
            <w:pPr>
              <w:spacing w:before="60" w:after="60"/>
              <w:rPr>
                <w:rFonts w:ascii="Arial" w:hAnsi="Arial" w:cs="Arial"/>
                <w:sz w:val="22"/>
                <w:szCs w:val="22"/>
              </w:rPr>
            </w:pPr>
            <w:r w:rsidRPr="00B638CF">
              <w:rPr>
                <w:rFonts w:ascii="Arial" w:hAnsi="Arial" w:cs="Arial"/>
                <w:sz w:val="22"/>
                <w:szCs w:val="22"/>
              </w:rPr>
              <w:t>Balance of earnings above UEL</w:t>
            </w:r>
          </w:p>
        </w:tc>
        <w:tc>
          <w:tcPr>
            <w:tcW w:w="1418" w:type="dxa"/>
          </w:tcPr>
          <w:p w14:paraId="5B339F81" w14:textId="77777777" w:rsidR="007B482A" w:rsidRPr="00B638CF" w:rsidRDefault="007B482A" w:rsidP="00794670">
            <w:pPr>
              <w:spacing w:before="60" w:after="60"/>
              <w:rPr>
                <w:rFonts w:ascii="Arial" w:hAnsi="Arial" w:cs="Arial"/>
                <w:sz w:val="22"/>
                <w:szCs w:val="22"/>
              </w:rPr>
            </w:pPr>
            <w:r w:rsidRPr="00B638CF">
              <w:rPr>
                <w:rFonts w:ascii="Arial" w:hAnsi="Arial" w:cs="Arial"/>
                <w:sz w:val="22"/>
                <w:szCs w:val="22"/>
              </w:rPr>
              <w:t>2%</w:t>
            </w:r>
          </w:p>
        </w:tc>
      </w:tr>
    </w:tbl>
    <w:p w14:paraId="16329115" w14:textId="77777777" w:rsidR="00D00EEB" w:rsidRPr="00B638CF" w:rsidRDefault="00D00EEB" w:rsidP="00DB6A2A">
      <w:pPr>
        <w:rPr>
          <w:rFonts w:ascii="Arial" w:hAnsi="Arial" w:cs="Arial"/>
          <w:sz w:val="22"/>
          <w:szCs w:val="22"/>
        </w:rPr>
      </w:pPr>
    </w:p>
    <w:p w14:paraId="2CF48D4D" w14:textId="77777777" w:rsidR="00D00EEB" w:rsidRPr="00B638CF" w:rsidRDefault="00D00EEB" w:rsidP="00DB6A2A">
      <w:pPr>
        <w:rPr>
          <w:rFonts w:ascii="Arial" w:hAnsi="Arial" w:cs="Arial"/>
          <w:sz w:val="22"/>
          <w:szCs w:val="22"/>
        </w:rPr>
      </w:pPr>
    </w:p>
    <w:p w14:paraId="3CDD7F11" w14:textId="77777777" w:rsidR="005D5D12" w:rsidRPr="00B638CF" w:rsidRDefault="005D5D12" w:rsidP="007B482A">
      <w:pPr>
        <w:spacing w:before="120" w:after="120"/>
        <w:rPr>
          <w:rFonts w:ascii="Arial" w:hAnsi="Arial" w:cs="Arial"/>
          <w:sz w:val="22"/>
          <w:szCs w:val="22"/>
        </w:rPr>
      </w:pPr>
    </w:p>
    <w:p w14:paraId="18607C94" w14:textId="77777777" w:rsidR="007B482A" w:rsidRPr="00B638CF" w:rsidRDefault="007B482A" w:rsidP="007B482A">
      <w:pPr>
        <w:spacing w:before="120" w:after="120"/>
        <w:rPr>
          <w:rFonts w:ascii="Arial" w:hAnsi="Arial" w:cs="Arial"/>
          <w:b/>
          <w:sz w:val="22"/>
          <w:szCs w:val="22"/>
        </w:rPr>
      </w:pPr>
      <w:r w:rsidRPr="00B638CF">
        <w:rPr>
          <w:rFonts w:ascii="Arial" w:hAnsi="Arial" w:cs="Arial"/>
          <w:b/>
          <w:sz w:val="22"/>
          <w:szCs w:val="22"/>
        </w:rPr>
        <w:t>Examples</w:t>
      </w:r>
    </w:p>
    <w:p w14:paraId="48980598" w14:textId="541BB499" w:rsidR="007B482A" w:rsidRPr="00B638CF" w:rsidRDefault="00DB6A2A" w:rsidP="007B482A">
      <w:pPr>
        <w:spacing w:before="120" w:after="120"/>
        <w:rPr>
          <w:rFonts w:ascii="Arial" w:hAnsi="Arial" w:cs="Arial"/>
          <w:sz w:val="22"/>
          <w:szCs w:val="22"/>
        </w:rPr>
      </w:pPr>
      <w:r w:rsidRPr="00B638CF">
        <w:rPr>
          <w:rFonts w:ascii="Arial" w:hAnsi="Arial" w:cs="Arial"/>
          <w:sz w:val="22"/>
          <w:szCs w:val="22"/>
        </w:rPr>
        <w:t>A person who had a weekly income of £</w:t>
      </w:r>
      <w:r w:rsidR="007B482A" w:rsidRPr="00B638CF">
        <w:rPr>
          <w:rFonts w:ascii="Arial" w:hAnsi="Arial" w:cs="Arial"/>
          <w:sz w:val="22"/>
          <w:szCs w:val="22"/>
        </w:rPr>
        <w:t>375</w:t>
      </w:r>
      <w:r w:rsidRPr="00B638CF">
        <w:rPr>
          <w:rFonts w:ascii="Arial" w:hAnsi="Arial" w:cs="Arial"/>
          <w:sz w:val="22"/>
          <w:szCs w:val="22"/>
        </w:rPr>
        <w:t xml:space="preserve"> pa</w:t>
      </w:r>
      <w:r w:rsidR="007B482A" w:rsidRPr="00B638CF">
        <w:rPr>
          <w:rFonts w:ascii="Arial" w:hAnsi="Arial" w:cs="Arial"/>
          <w:sz w:val="22"/>
          <w:szCs w:val="22"/>
        </w:rPr>
        <w:t>ys 12% on the amount above £1</w:t>
      </w:r>
      <w:r w:rsidR="003B100E" w:rsidRPr="00B638CF">
        <w:rPr>
          <w:rFonts w:ascii="Arial" w:hAnsi="Arial" w:cs="Arial"/>
          <w:sz w:val="22"/>
          <w:szCs w:val="22"/>
        </w:rPr>
        <w:t>66</w:t>
      </w:r>
      <w:r w:rsidR="007B482A" w:rsidRPr="00B638CF">
        <w:rPr>
          <w:rFonts w:ascii="Arial" w:hAnsi="Arial" w:cs="Arial"/>
          <w:sz w:val="22"/>
          <w:szCs w:val="22"/>
        </w:rPr>
        <w:t>.</w:t>
      </w:r>
    </w:p>
    <w:p w14:paraId="0B1B6B2B" w14:textId="761C1E59" w:rsidR="007B482A" w:rsidRPr="00B638CF" w:rsidRDefault="00DB6A2A" w:rsidP="007B482A">
      <w:pPr>
        <w:spacing w:before="120" w:after="120"/>
        <w:rPr>
          <w:rFonts w:ascii="Arial" w:hAnsi="Arial" w:cs="Arial"/>
          <w:sz w:val="22"/>
          <w:szCs w:val="22"/>
        </w:rPr>
      </w:pPr>
      <w:r w:rsidRPr="00B638CF">
        <w:rPr>
          <w:rFonts w:ascii="Arial" w:hAnsi="Arial" w:cs="Arial"/>
          <w:sz w:val="22"/>
          <w:szCs w:val="22"/>
        </w:rPr>
        <w:t xml:space="preserve">A person who had a </w:t>
      </w:r>
      <w:r w:rsidR="007B482A" w:rsidRPr="00B638CF">
        <w:rPr>
          <w:rFonts w:ascii="Arial" w:hAnsi="Arial" w:cs="Arial"/>
          <w:sz w:val="22"/>
          <w:szCs w:val="22"/>
        </w:rPr>
        <w:t xml:space="preserve">monthly </w:t>
      </w:r>
      <w:r w:rsidRPr="00B638CF">
        <w:rPr>
          <w:rFonts w:ascii="Arial" w:hAnsi="Arial" w:cs="Arial"/>
          <w:sz w:val="22"/>
          <w:szCs w:val="22"/>
        </w:rPr>
        <w:t>income of £</w:t>
      </w:r>
      <w:r w:rsidR="007B482A" w:rsidRPr="00B638CF">
        <w:rPr>
          <w:rFonts w:ascii="Arial" w:hAnsi="Arial" w:cs="Arial"/>
          <w:sz w:val="22"/>
          <w:szCs w:val="22"/>
        </w:rPr>
        <w:t>4</w:t>
      </w:r>
      <w:r w:rsidR="00B76DE8">
        <w:rPr>
          <w:rFonts w:ascii="Arial" w:hAnsi="Arial" w:cs="Arial"/>
          <w:sz w:val="22"/>
          <w:szCs w:val="22"/>
        </w:rPr>
        <w:t>,</w:t>
      </w:r>
      <w:r w:rsidR="007B482A" w:rsidRPr="00B638CF">
        <w:rPr>
          <w:rFonts w:ascii="Arial" w:hAnsi="Arial" w:cs="Arial"/>
          <w:sz w:val="22"/>
          <w:szCs w:val="22"/>
        </w:rPr>
        <w:t>250</w:t>
      </w:r>
      <w:r w:rsidRPr="00B638CF">
        <w:rPr>
          <w:rFonts w:ascii="Arial" w:hAnsi="Arial" w:cs="Arial"/>
          <w:sz w:val="22"/>
          <w:szCs w:val="22"/>
        </w:rPr>
        <w:t xml:space="preserve"> pa</w:t>
      </w:r>
      <w:r w:rsidR="007B482A" w:rsidRPr="00B638CF">
        <w:rPr>
          <w:rFonts w:ascii="Arial" w:hAnsi="Arial" w:cs="Arial"/>
          <w:sz w:val="22"/>
          <w:szCs w:val="22"/>
        </w:rPr>
        <w:t>ys</w:t>
      </w:r>
      <w:r w:rsidRPr="00B638CF">
        <w:rPr>
          <w:rFonts w:ascii="Arial" w:hAnsi="Arial" w:cs="Arial"/>
          <w:sz w:val="22"/>
          <w:szCs w:val="22"/>
        </w:rPr>
        <w:t xml:space="preserve"> 12% on the amount between £</w:t>
      </w:r>
      <w:r w:rsidR="003B100E" w:rsidRPr="00B638CF">
        <w:rPr>
          <w:rFonts w:ascii="Arial" w:hAnsi="Arial" w:cs="Arial"/>
          <w:sz w:val="22"/>
          <w:szCs w:val="22"/>
        </w:rPr>
        <w:t>719</w:t>
      </w:r>
      <w:r w:rsidRPr="00B638CF">
        <w:rPr>
          <w:rFonts w:ascii="Arial" w:hAnsi="Arial" w:cs="Arial"/>
          <w:sz w:val="22"/>
          <w:szCs w:val="22"/>
        </w:rPr>
        <w:t xml:space="preserve"> and £</w:t>
      </w:r>
      <w:r w:rsidR="003B100E" w:rsidRPr="00B638CF">
        <w:rPr>
          <w:rFonts w:ascii="Arial" w:hAnsi="Arial" w:cs="Arial"/>
          <w:sz w:val="22"/>
          <w:szCs w:val="22"/>
        </w:rPr>
        <w:t>4</w:t>
      </w:r>
      <w:r w:rsidR="00B76DE8">
        <w:rPr>
          <w:rFonts w:ascii="Arial" w:hAnsi="Arial" w:cs="Arial"/>
          <w:sz w:val="22"/>
          <w:szCs w:val="22"/>
        </w:rPr>
        <w:t>,</w:t>
      </w:r>
      <w:r w:rsidR="003B100E" w:rsidRPr="00B638CF">
        <w:rPr>
          <w:rFonts w:ascii="Arial" w:hAnsi="Arial" w:cs="Arial"/>
          <w:sz w:val="22"/>
          <w:szCs w:val="22"/>
        </w:rPr>
        <w:t>167</w:t>
      </w:r>
      <w:r w:rsidRPr="00B638CF">
        <w:rPr>
          <w:rFonts w:ascii="Arial" w:hAnsi="Arial" w:cs="Arial"/>
          <w:sz w:val="22"/>
          <w:szCs w:val="22"/>
        </w:rPr>
        <w:t xml:space="preserve"> plus 2% of the amount above £</w:t>
      </w:r>
      <w:r w:rsidR="003B100E" w:rsidRPr="00B638CF">
        <w:rPr>
          <w:rFonts w:ascii="Arial" w:hAnsi="Arial" w:cs="Arial"/>
          <w:sz w:val="22"/>
          <w:szCs w:val="22"/>
        </w:rPr>
        <w:t>4</w:t>
      </w:r>
      <w:r w:rsidR="00B76DE8">
        <w:rPr>
          <w:rFonts w:ascii="Arial" w:hAnsi="Arial" w:cs="Arial"/>
          <w:sz w:val="22"/>
          <w:szCs w:val="22"/>
        </w:rPr>
        <w:t>,</w:t>
      </w:r>
      <w:r w:rsidR="003B100E" w:rsidRPr="00B638CF">
        <w:rPr>
          <w:rFonts w:ascii="Arial" w:hAnsi="Arial" w:cs="Arial"/>
          <w:sz w:val="22"/>
          <w:szCs w:val="22"/>
        </w:rPr>
        <w:t>167</w:t>
      </w:r>
      <w:r w:rsidR="007B482A" w:rsidRPr="00B638CF">
        <w:rPr>
          <w:rFonts w:ascii="Arial" w:hAnsi="Arial" w:cs="Arial"/>
          <w:sz w:val="22"/>
          <w:szCs w:val="22"/>
        </w:rPr>
        <w:t>.</w:t>
      </w:r>
    </w:p>
    <w:p w14:paraId="35EB0705" w14:textId="77777777" w:rsidR="007B482A" w:rsidRPr="00B638CF" w:rsidRDefault="007B482A" w:rsidP="007B482A">
      <w:pPr>
        <w:spacing w:before="120" w:after="120"/>
        <w:rPr>
          <w:rFonts w:ascii="Arial" w:hAnsi="Arial" w:cs="Arial"/>
          <w:b/>
          <w:sz w:val="22"/>
          <w:szCs w:val="22"/>
        </w:rPr>
      </w:pPr>
      <w:r w:rsidRPr="00B638CF">
        <w:rPr>
          <w:rFonts w:ascii="Arial" w:hAnsi="Arial" w:cs="Arial"/>
          <w:b/>
          <w:sz w:val="22"/>
          <w:szCs w:val="22"/>
        </w:rPr>
        <w:t>Gross pay</w:t>
      </w:r>
    </w:p>
    <w:p w14:paraId="14791FB7" w14:textId="77777777" w:rsidR="007B482A" w:rsidRPr="00B638CF" w:rsidRDefault="00DB6A2A" w:rsidP="007B482A">
      <w:pPr>
        <w:spacing w:before="120" w:after="120"/>
        <w:rPr>
          <w:rFonts w:ascii="Arial" w:hAnsi="Arial" w:cs="Arial"/>
          <w:sz w:val="22"/>
          <w:szCs w:val="22"/>
        </w:rPr>
      </w:pPr>
      <w:r w:rsidRPr="00B638CF">
        <w:rPr>
          <w:rFonts w:ascii="Arial" w:hAnsi="Arial" w:cs="Arial"/>
          <w:sz w:val="22"/>
          <w:szCs w:val="22"/>
        </w:rPr>
        <w:t xml:space="preserve">Your gross pay is your wage or salary, before any deductions are made. </w:t>
      </w:r>
    </w:p>
    <w:p w14:paraId="05C25B3E" w14:textId="77777777" w:rsidR="007B482A" w:rsidRPr="00B638CF" w:rsidRDefault="00DB6A2A" w:rsidP="007B482A">
      <w:pPr>
        <w:spacing w:before="120" w:after="120"/>
        <w:rPr>
          <w:rFonts w:ascii="Arial" w:hAnsi="Arial" w:cs="Arial"/>
          <w:b/>
          <w:sz w:val="22"/>
          <w:szCs w:val="22"/>
        </w:rPr>
      </w:pPr>
      <w:r w:rsidRPr="00B638CF">
        <w:rPr>
          <w:rFonts w:ascii="Arial" w:hAnsi="Arial" w:cs="Arial"/>
          <w:b/>
          <w:sz w:val="22"/>
          <w:szCs w:val="22"/>
        </w:rPr>
        <w:t xml:space="preserve">Net pay </w:t>
      </w:r>
    </w:p>
    <w:p w14:paraId="0C331000" w14:textId="77777777" w:rsidR="00DB6A2A" w:rsidRPr="00B638CF" w:rsidRDefault="00DB6A2A" w:rsidP="005D5D12">
      <w:pPr>
        <w:rPr>
          <w:rFonts w:ascii="Arial" w:hAnsi="Arial" w:cs="Arial"/>
          <w:sz w:val="22"/>
          <w:szCs w:val="22"/>
        </w:rPr>
      </w:pPr>
      <w:r w:rsidRPr="00B638CF">
        <w:rPr>
          <w:rFonts w:ascii="Arial" w:hAnsi="Arial" w:cs="Arial"/>
          <w:sz w:val="22"/>
          <w:szCs w:val="22"/>
        </w:rPr>
        <w:t>Your net pay (or take-home pay) is the amount of money you receive after income tax, National Insurance and other deductions have been taken off your gross pay</w:t>
      </w:r>
      <w:r w:rsidR="006B2FB7" w:rsidRPr="00B638CF">
        <w:rPr>
          <w:rFonts w:ascii="Arial" w:hAnsi="Arial" w:cs="Arial"/>
          <w:sz w:val="22"/>
          <w:szCs w:val="22"/>
        </w:rPr>
        <w:t>.</w:t>
      </w:r>
    </w:p>
    <w:p w14:paraId="1DF98580" w14:textId="77777777" w:rsidR="005D5D12" w:rsidRPr="00B638CF" w:rsidRDefault="005D5D12" w:rsidP="005D5D12">
      <w:pPr>
        <w:rPr>
          <w:rFonts w:ascii="Arial" w:hAnsi="Arial" w:cs="Arial"/>
          <w:b/>
          <w:sz w:val="22"/>
          <w:szCs w:val="22"/>
        </w:rPr>
      </w:pPr>
    </w:p>
    <w:p w14:paraId="08834D81" w14:textId="3CF532D2" w:rsidR="00DB6A2A" w:rsidRPr="00B638CF" w:rsidRDefault="00DB6A2A" w:rsidP="005D5D12">
      <w:pPr>
        <w:rPr>
          <w:rFonts w:ascii="Arial" w:hAnsi="Arial" w:cs="Arial"/>
          <w:b/>
          <w:sz w:val="22"/>
          <w:szCs w:val="22"/>
        </w:rPr>
      </w:pPr>
      <w:r w:rsidRPr="00B638CF">
        <w:rPr>
          <w:rFonts w:ascii="Arial" w:hAnsi="Arial" w:cs="Arial"/>
          <w:b/>
          <w:sz w:val="22"/>
          <w:szCs w:val="22"/>
        </w:rPr>
        <w:t xml:space="preserve">National Minimum Wage </w:t>
      </w:r>
      <w:r w:rsidR="00BE6419" w:rsidRPr="00B638CF">
        <w:rPr>
          <w:rFonts w:ascii="Arial" w:hAnsi="Arial" w:cs="Arial"/>
          <w:b/>
          <w:sz w:val="22"/>
          <w:szCs w:val="22"/>
        </w:rPr>
        <w:t>(from April 1</w:t>
      </w:r>
      <w:r w:rsidR="00BE6419" w:rsidRPr="00B638CF">
        <w:rPr>
          <w:rFonts w:ascii="Arial" w:hAnsi="Arial" w:cs="Arial"/>
          <w:b/>
          <w:sz w:val="22"/>
          <w:szCs w:val="22"/>
          <w:vertAlign w:val="superscript"/>
        </w:rPr>
        <w:t>st</w:t>
      </w:r>
      <w:r w:rsidR="00BE6419" w:rsidRPr="00B638CF">
        <w:rPr>
          <w:rFonts w:ascii="Arial" w:hAnsi="Arial" w:cs="Arial"/>
          <w:b/>
          <w:sz w:val="22"/>
          <w:szCs w:val="22"/>
        </w:rPr>
        <w:t xml:space="preserve"> 201</w:t>
      </w:r>
      <w:r w:rsidR="003B100E" w:rsidRPr="00B638CF">
        <w:rPr>
          <w:rFonts w:ascii="Arial" w:hAnsi="Arial" w:cs="Arial"/>
          <w:b/>
          <w:sz w:val="22"/>
          <w:szCs w:val="22"/>
        </w:rPr>
        <w:t>9</w:t>
      </w:r>
      <w:r w:rsidR="00BE6419" w:rsidRPr="00B638CF">
        <w:rPr>
          <w:rFonts w:ascii="Arial" w:hAnsi="Arial" w:cs="Arial"/>
          <w:b/>
          <w:sz w:val="22"/>
          <w:szCs w:val="22"/>
        </w:rPr>
        <w:t>)</w:t>
      </w:r>
    </w:p>
    <w:p w14:paraId="304104B6" w14:textId="77777777" w:rsidR="005D5D12" w:rsidRPr="00B638CF" w:rsidRDefault="005D5D12" w:rsidP="005D5D12">
      <w:pPr>
        <w:rPr>
          <w:rFonts w:ascii="Arial" w:hAnsi="Arial" w:cs="Arial"/>
          <w:b/>
          <w:sz w:val="22"/>
          <w:szCs w:val="22"/>
        </w:rPr>
      </w:pPr>
    </w:p>
    <w:tbl>
      <w:tblPr>
        <w:tblStyle w:val="TableGrid"/>
        <w:tblW w:w="0" w:type="auto"/>
        <w:jc w:val="center"/>
        <w:tblLook w:val="04A0" w:firstRow="1" w:lastRow="0" w:firstColumn="1" w:lastColumn="0" w:noHBand="0" w:noVBand="1"/>
      </w:tblPr>
      <w:tblGrid>
        <w:gridCol w:w="4568"/>
        <w:gridCol w:w="3003"/>
      </w:tblGrid>
      <w:tr w:rsidR="00794670" w:rsidRPr="00B638CF" w14:paraId="539D536C" w14:textId="77777777" w:rsidTr="00325E30">
        <w:trPr>
          <w:jc w:val="center"/>
        </w:trPr>
        <w:tc>
          <w:tcPr>
            <w:tcW w:w="4568" w:type="dxa"/>
            <w:shd w:val="clear" w:color="auto" w:fill="D9D9D9" w:themeFill="background1" w:themeFillShade="D9"/>
          </w:tcPr>
          <w:p w14:paraId="495E9275" w14:textId="77777777" w:rsidR="00794670" w:rsidRPr="00B638CF" w:rsidRDefault="00794670" w:rsidP="00794670">
            <w:pPr>
              <w:spacing w:before="60" w:after="60"/>
              <w:rPr>
                <w:rFonts w:ascii="Arial" w:hAnsi="Arial" w:cs="Arial"/>
                <w:sz w:val="22"/>
                <w:szCs w:val="22"/>
              </w:rPr>
            </w:pPr>
            <w:r w:rsidRPr="00B638CF">
              <w:rPr>
                <w:rFonts w:ascii="Arial" w:hAnsi="Arial" w:cs="Arial"/>
                <w:sz w:val="22"/>
                <w:szCs w:val="22"/>
              </w:rPr>
              <w:t>National Living Wage (25+)</w:t>
            </w:r>
          </w:p>
        </w:tc>
        <w:tc>
          <w:tcPr>
            <w:tcW w:w="3003" w:type="dxa"/>
          </w:tcPr>
          <w:p w14:paraId="4C257243" w14:textId="23494224" w:rsidR="00794670" w:rsidRPr="00B638CF" w:rsidRDefault="00794670" w:rsidP="00794670">
            <w:pPr>
              <w:spacing w:before="60" w:after="60"/>
              <w:rPr>
                <w:rFonts w:ascii="Arial" w:hAnsi="Arial" w:cs="Arial"/>
                <w:sz w:val="22"/>
                <w:szCs w:val="22"/>
              </w:rPr>
            </w:pPr>
            <w:r w:rsidRPr="00B638CF">
              <w:rPr>
                <w:rFonts w:ascii="Arial" w:hAnsi="Arial" w:cs="Arial"/>
                <w:sz w:val="22"/>
                <w:szCs w:val="22"/>
              </w:rPr>
              <w:t>£</w:t>
            </w:r>
            <w:r w:rsidR="003B100E" w:rsidRPr="00B638CF">
              <w:rPr>
                <w:rFonts w:ascii="Arial" w:hAnsi="Arial" w:cs="Arial"/>
                <w:sz w:val="22"/>
                <w:szCs w:val="22"/>
              </w:rPr>
              <w:t>8.21</w:t>
            </w:r>
            <w:r w:rsidRPr="00B638CF">
              <w:rPr>
                <w:rFonts w:ascii="Arial" w:hAnsi="Arial" w:cs="Arial"/>
                <w:sz w:val="22"/>
                <w:szCs w:val="22"/>
              </w:rPr>
              <w:t xml:space="preserve"> per hour</w:t>
            </w:r>
          </w:p>
        </w:tc>
      </w:tr>
      <w:tr w:rsidR="00794670" w:rsidRPr="00B638CF" w14:paraId="5C1BA0B1" w14:textId="77777777" w:rsidTr="00325E30">
        <w:trPr>
          <w:jc w:val="center"/>
        </w:trPr>
        <w:tc>
          <w:tcPr>
            <w:tcW w:w="4568" w:type="dxa"/>
            <w:shd w:val="clear" w:color="auto" w:fill="D9D9D9" w:themeFill="background1" w:themeFillShade="D9"/>
          </w:tcPr>
          <w:p w14:paraId="55964354" w14:textId="77777777" w:rsidR="00794670" w:rsidRPr="00B638CF" w:rsidRDefault="00794670" w:rsidP="00794670">
            <w:pPr>
              <w:spacing w:before="60" w:after="60"/>
              <w:rPr>
                <w:rFonts w:ascii="Arial" w:hAnsi="Arial" w:cs="Arial"/>
                <w:sz w:val="22"/>
                <w:szCs w:val="22"/>
              </w:rPr>
            </w:pPr>
            <w:r w:rsidRPr="00B638CF">
              <w:rPr>
                <w:rFonts w:ascii="Arial" w:hAnsi="Arial" w:cs="Arial"/>
                <w:sz w:val="22"/>
                <w:szCs w:val="22"/>
              </w:rPr>
              <w:t>NMW (21 – 24)</w:t>
            </w:r>
          </w:p>
        </w:tc>
        <w:tc>
          <w:tcPr>
            <w:tcW w:w="3003" w:type="dxa"/>
          </w:tcPr>
          <w:p w14:paraId="00A1D957" w14:textId="74A853C5" w:rsidR="00794670" w:rsidRPr="00B638CF" w:rsidRDefault="00794670" w:rsidP="00794670">
            <w:pPr>
              <w:spacing w:before="60" w:after="60"/>
              <w:rPr>
                <w:rFonts w:ascii="Arial" w:hAnsi="Arial" w:cs="Arial"/>
                <w:sz w:val="22"/>
                <w:szCs w:val="22"/>
              </w:rPr>
            </w:pPr>
            <w:r w:rsidRPr="00B638CF">
              <w:rPr>
                <w:rFonts w:ascii="Arial" w:hAnsi="Arial" w:cs="Arial"/>
                <w:sz w:val="22"/>
                <w:szCs w:val="22"/>
              </w:rPr>
              <w:t>£7.</w:t>
            </w:r>
            <w:r w:rsidR="003B100E" w:rsidRPr="00B638CF">
              <w:rPr>
                <w:rFonts w:ascii="Arial" w:hAnsi="Arial" w:cs="Arial"/>
                <w:sz w:val="22"/>
                <w:szCs w:val="22"/>
              </w:rPr>
              <w:t>70</w:t>
            </w:r>
            <w:r w:rsidRPr="00B638CF">
              <w:rPr>
                <w:rFonts w:ascii="Arial" w:hAnsi="Arial" w:cs="Arial"/>
                <w:sz w:val="22"/>
                <w:szCs w:val="22"/>
              </w:rPr>
              <w:t xml:space="preserve"> per hour</w:t>
            </w:r>
          </w:p>
        </w:tc>
      </w:tr>
      <w:tr w:rsidR="00794670" w:rsidRPr="00B638CF" w14:paraId="14FF61C4" w14:textId="77777777" w:rsidTr="00325E30">
        <w:trPr>
          <w:jc w:val="center"/>
        </w:trPr>
        <w:tc>
          <w:tcPr>
            <w:tcW w:w="4568" w:type="dxa"/>
            <w:shd w:val="clear" w:color="auto" w:fill="D9D9D9" w:themeFill="background1" w:themeFillShade="D9"/>
          </w:tcPr>
          <w:p w14:paraId="2AF08816" w14:textId="77777777" w:rsidR="00794670" w:rsidRPr="00B638CF" w:rsidRDefault="00794670" w:rsidP="00794670">
            <w:pPr>
              <w:spacing w:before="60" w:after="60"/>
              <w:rPr>
                <w:rFonts w:ascii="Arial" w:hAnsi="Arial" w:cs="Arial"/>
                <w:sz w:val="22"/>
                <w:szCs w:val="22"/>
              </w:rPr>
            </w:pPr>
            <w:r w:rsidRPr="00B638CF">
              <w:rPr>
                <w:rFonts w:ascii="Arial" w:hAnsi="Arial" w:cs="Arial"/>
                <w:sz w:val="22"/>
                <w:szCs w:val="22"/>
              </w:rPr>
              <w:t>NMW (18 – 20)</w:t>
            </w:r>
          </w:p>
        </w:tc>
        <w:tc>
          <w:tcPr>
            <w:tcW w:w="3003" w:type="dxa"/>
          </w:tcPr>
          <w:p w14:paraId="68A17481" w14:textId="6533EE1E" w:rsidR="00794670" w:rsidRPr="00B638CF" w:rsidRDefault="00794670" w:rsidP="00794670">
            <w:pPr>
              <w:spacing w:before="60" w:after="60"/>
              <w:rPr>
                <w:rFonts w:ascii="Arial" w:hAnsi="Arial" w:cs="Arial"/>
                <w:sz w:val="22"/>
                <w:szCs w:val="22"/>
              </w:rPr>
            </w:pPr>
            <w:r w:rsidRPr="00B638CF">
              <w:rPr>
                <w:rFonts w:ascii="Arial" w:hAnsi="Arial" w:cs="Arial"/>
                <w:sz w:val="22"/>
                <w:szCs w:val="22"/>
              </w:rPr>
              <w:t>£</w:t>
            </w:r>
            <w:r w:rsidR="003B100E" w:rsidRPr="00B638CF">
              <w:rPr>
                <w:rFonts w:ascii="Arial" w:hAnsi="Arial" w:cs="Arial"/>
                <w:sz w:val="22"/>
                <w:szCs w:val="22"/>
              </w:rPr>
              <w:t>6.15</w:t>
            </w:r>
            <w:r w:rsidRPr="00B638CF">
              <w:rPr>
                <w:rFonts w:ascii="Arial" w:hAnsi="Arial" w:cs="Arial"/>
                <w:sz w:val="22"/>
                <w:szCs w:val="22"/>
              </w:rPr>
              <w:t xml:space="preserve"> per hour</w:t>
            </w:r>
          </w:p>
        </w:tc>
      </w:tr>
      <w:tr w:rsidR="00794670" w:rsidRPr="00B638CF" w14:paraId="690D71DF" w14:textId="77777777" w:rsidTr="00325E30">
        <w:trPr>
          <w:jc w:val="center"/>
        </w:trPr>
        <w:tc>
          <w:tcPr>
            <w:tcW w:w="4568" w:type="dxa"/>
            <w:shd w:val="clear" w:color="auto" w:fill="D9D9D9" w:themeFill="background1" w:themeFillShade="D9"/>
          </w:tcPr>
          <w:p w14:paraId="24565B12" w14:textId="77777777" w:rsidR="00794670" w:rsidRPr="00B638CF" w:rsidRDefault="00794670" w:rsidP="00794670">
            <w:pPr>
              <w:spacing w:before="60" w:after="60"/>
              <w:rPr>
                <w:rFonts w:ascii="Arial" w:hAnsi="Arial" w:cs="Arial"/>
                <w:sz w:val="22"/>
                <w:szCs w:val="22"/>
              </w:rPr>
            </w:pPr>
            <w:r w:rsidRPr="00B638CF">
              <w:rPr>
                <w:rFonts w:ascii="Arial" w:hAnsi="Arial" w:cs="Arial"/>
                <w:sz w:val="22"/>
                <w:szCs w:val="22"/>
              </w:rPr>
              <w:t>NMW (16 -17)</w:t>
            </w:r>
          </w:p>
        </w:tc>
        <w:tc>
          <w:tcPr>
            <w:tcW w:w="3003" w:type="dxa"/>
          </w:tcPr>
          <w:p w14:paraId="1FF0843A" w14:textId="2F4D7872" w:rsidR="00794670" w:rsidRPr="00B638CF" w:rsidRDefault="00794670" w:rsidP="00794670">
            <w:pPr>
              <w:spacing w:before="60" w:after="60"/>
              <w:rPr>
                <w:rFonts w:ascii="Arial" w:hAnsi="Arial" w:cs="Arial"/>
                <w:sz w:val="22"/>
                <w:szCs w:val="22"/>
              </w:rPr>
            </w:pPr>
            <w:r w:rsidRPr="00B638CF">
              <w:rPr>
                <w:rFonts w:ascii="Arial" w:hAnsi="Arial" w:cs="Arial"/>
                <w:sz w:val="22"/>
                <w:szCs w:val="22"/>
              </w:rPr>
              <w:t>£4.</w:t>
            </w:r>
            <w:r w:rsidR="003B100E" w:rsidRPr="00B638CF">
              <w:rPr>
                <w:rFonts w:ascii="Arial" w:hAnsi="Arial" w:cs="Arial"/>
                <w:sz w:val="22"/>
                <w:szCs w:val="22"/>
              </w:rPr>
              <w:t>35</w:t>
            </w:r>
            <w:r w:rsidRPr="00B638CF">
              <w:rPr>
                <w:rFonts w:ascii="Arial" w:hAnsi="Arial" w:cs="Arial"/>
                <w:sz w:val="22"/>
                <w:szCs w:val="22"/>
              </w:rPr>
              <w:t xml:space="preserve"> per hour</w:t>
            </w:r>
          </w:p>
        </w:tc>
      </w:tr>
      <w:tr w:rsidR="003B100E" w:rsidRPr="00B638CF" w14:paraId="3FBDA376" w14:textId="77777777" w:rsidTr="00325E30">
        <w:trPr>
          <w:jc w:val="center"/>
        </w:trPr>
        <w:tc>
          <w:tcPr>
            <w:tcW w:w="4568" w:type="dxa"/>
            <w:shd w:val="clear" w:color="auto" w:fill="D9D9D9" w:themeFill="background1" w:themeFillShade="D9"/>
          </w:tcPr>
          <w:p w14:paraId="3DD607A1" w14:textId="34FCB2B2" w:rsidR="003B100E" w:rsidRPr="00B638CF" w:rsidRDefault="003B100E" w:rsidP="00794670">
            <w:pPr>
              <w:spacing w:before="60" w:after="60"/>
              <w:rPr>
                <w:rFonts w:ascii="Arial" w:hAnsi="Arial" w:cs="Arial"/>
                <w:sz w:val="22"/>
                <w:szCs w:val="22"/>
              </w:rPr>
            </w:pPr>
            <w:r w:rsidRPr="00B638CF">
              <w:rPr>
                <w:rFonts w:ascii="Arial" w:hAnsi="Arial" w:cs="Arial"/>
                <w:sz w:val="22"/>
                <w:szCs w:val="22"/>
              </w:rPr>
              <w:t>Apprentices aged under 19</w:t>
            </w:r>
          </w:p>
        </w:tc>
        <w:tc>
          <w:tcPr>
            <w:tcW w:w="3003" w:type="dxa"/>
          </w:tcPr>
          <w:p w14:paraId="56EF91EA" w14:textId="080C7AFF" w:rsidR="003B100E" w:rsidRPr="00B638CF" w:rsidRDefault="003B100E" w:rsidP="00794670">
            <w:pPr>
              <w:spacing w:before="60" w:after="60"/>
              <w:rPr>
                <w:rFonts w:ascii="Arial" w:hAnsi="Arial" w:cs="Arial"/>
                <w:sz w:val="22"/>
                <w:szCs w:val="22"/>
              </w:rPr>
            </w:pPr>
            <w:r w:rsidRPr="00B638CF">
              <w:rPr>
                <w:rFonts w:ascii="Arial" w:hAnsi="Arial" w:cs="Arial"/>
                <w:sz w:val="22"/>
                <w:szCs w:val="22"/>
              </w:rPr>
              <w:t>£3.90 per hour</w:t>
            </w:r>
          </w:p>
        </w:tc>
      </w:tr>
      <w:tr w:rsidR="003B100E" w:rsidRPr="00B638CF" w14:paraId="06924A45" w14:textId="77777777" w:rsidTr="00325E30">
        <w:trPr>
          <w:jc w:val="center"/>
        </w:trPr>
        <w:tc>
          <w:tcPr>
            <w:tcW w:w="4568" w:type="dxa"/>
            <w:shd w:val="clear" w:color="auto" w:fill="D9D9D9" w:themeFill="background1" w:themeFillShade="D9"/>
          </w:tcPr>
          <w:p w14:paraId="6934BD75" w14:textId="4EEFEF75" w:rsidR="003B100E" w:rsidRPr="00B638CF" w:rsidRDefault="003B100E" w:rsidP="00794670">
            <w:pPr>
              <w:spacing w:before="60" w:after="60"/>
              <w:rPr>
                <w:rFonts w:ascii="Arial" w:hAnsi="Arial" w:cs="Arial"/>
                <w:sz w:val="22"/>
                <w:szCs w:val="22"/>
              </w:rPr>
            </w:pPr>
            <w:r w:rsidRPr="00B638CF">
              <w:rPr>
                <w:rFonts w:ascii="Arial" w:hAnsi="Arial" w:cs="Arial"/>
                <w:sz w:val="22"/>
                <w:szCs w:val="22"/>
              </w:rPr>
              <w:t>Apprentices aged 19 or over, but in their first year of their apprenticeship.</w:t>
            </w:r>
          </w:p>
        </w:tc>
        <w:tc>
          <w:tcPr>
            <w:tcW w:w="3003" w:type="dxa"/>
          </w:tcPr>
          <w:p w14:paraId="2755184F" w14:textId="39F4B875" w:rsidR="003B100E" w:rsidRPr="00B638CF" w:rsidRDefault="003B100E" w:rsidP="00794670">
            <w:pPr>
              <w:spacing w:before="60" w:after="60"/>
              <w:rPr>
                <w:rFonts w:ascii="Arial" w:hAnsi="Arial" w:cs="Arial"/>
                <w:sz w:val="22"/>
                <w:szCs w:val="22"/>
              </w:rPr>
            </w:pPr>
            <w:r w:rsidRPr="00B638CF">
              <w:rPr>
                <w:rFonts w:ascii="Arial" w:hAnsi="Arial" w:cs="Arial"/>
                <w:sz w:val="22"/>
                <w:szCs w:val="22"/>
              </w:rPr>
              <w:t>£3</w:t>
            </w:r>
            <w:r w:rsidR="000D5A9F" w:rsidRPr="00B638CF">
              <w:rPr>
                <w:rFonts w:ascii="Arial" w:hAnsi="Arial" w:cs="Arial"/>
                <w:sz w:val="22"/>
                <w:szCs w:val="22"/>
              </w:rPr>
              <w:t>.</w:t>
            </w:r>
            <w:r w:rsidRPr="00B638CF">
              <w:rPr>
                <w:rFonts w:ascii="Arial" w:hAnsi="Arial" w:cs="Arial"/>
                <w:sz w:val="22"/>
                <w:szCs w:val="22"/>
              </w:rPr>
              <w:t>90 per hour</w:t>
            </w:r>
          </w:p>
        </w:tc>
      </w:tr>
    </w:tbl>
    <w:p w14:paraId="43D658D2" w14:textId="77777777" w:rsidR="00DB6A2A" w:rsidRPr="00B638CF" w:rsidRDefault="00DB6A2A">
      <w:pPr>
        <w:rPr>
          <w:rFonts w:ascii="Arial" w:hAnsi="Arial" w:cs="Arial"/>
          <w:sz w:val="22"/>
          <w:szCs w:val="22"/>
        </w:rPr>
      </w:pPr>
    </w:p>
    <w:p w14:paraId="111A3DD8" w14:textId="77777777" w:rsidR="00DB6A2A" w:rsidRPr="00B638CF" w:rsidRDefault="00DB6A2A" w:rsidP="00DB6A2A">
      <w:pPr>
        <w:spacing w:before="120" w:after="120"/>
        <w:rPr>
          <w:rFonts w:ascii="Arial" w:hAnsi="Arial" w:cs="Arial"/>
          <w:b/>
          <w:sz w:val="22"/>
          <w:szCs w:val="22"/>
        </w:rPr>
      </w:pPr>
      <w:r w:rsidRPr="00B638CF">
        <w:rPr>
          <w:rFonts w:ascii="Arial" w:hAnsi="Arial" w:cs="Arial"/>
          <w:b/>
          <w:sz w:val="22"/>
          <w:szCs w:val="22"/>
        </w:rPr>
        <w:t xml:space="preserve">Student Loans </w:t>
      </w:r>
    </w:p>
    <w:p w14:paraId="36C33ADF" w14:textId="77777777" w:rsidR="00DB6A2A" w:rsidRPr="00B638CF" w:rsidRDefault="00DB6A2A" w:rsidP="00DB6A2A">
      <w:pPr>
        <w:spacing w:before="120" w:after="120"/>
        <w:rPr>
          <w:rFonts w:ascii="Arial" w:hAnsi="Arial" w:cs="Arial"/>
          <w:sz w:val="22"/>
          <w:szCs w:val="22"/>
        </w:rPr>
      </w:pPr>
      <w:r w:rsidRPr="00B638CF">
        <w:rPr>
          <w:rFonts w:ascii="Arial" w:hAnsi="Arial" w:cs="Arial"/>
          <w:sz w:val="22"/>
          <w:szCs w:val="22"/>
        </w:rPr>
        <w:t xml:space="preserve">The Student Loans Company (SLC) gives loans to students at university. </w:t>
      </w:r>
    </w:p>
    <w:p w14:paraId="7AB647B6" w14:textId="212DC652" w:rsidR="00DB6A2A" w:rsidRPr="00B638CF" w:rsidRDefault="00DB6A2A" w:rsidP="00DB6A2A">
      <w:pPr>
        <w:spacing w:before="120" w:after="120"/>
        <w:rPr>
          <w:rFonts w:ascii="Arial" w:hAnsi="Arial" w:cs="Arial"/>
          <w:sz w:val="22"/>
          <w:szCs w:val="22"/>
        </w:rPr>
      </w:pPr>
      <w:r w:rsidRPr="00B638CF">
        <w:rPr>
          <w:rFonts w:ascii="Arial" w:hAnsi="Arial" w:cs="Arial"/>
          <w:sz w:val="22"/>
          <w:szCs w:val="22"/>
        </w:rPr>
        <w:t>There are two types of repayment plan for student loans. If you started your course before 1 September 2012 you will be on repayment plan 1</w:t>
      </w:r>
      <w:r w:rsidR="00CD0399">
        <w:rPr>
          <w:rFonts w:ascii="Arial" w:hAnsi="Arial" w:cs="Arial"/>
          <w:sz w:val="22"/>
          <w:szCs w:val="22"/>
        </w:rPr>
        <w:t>.</w:t>
      </w:r>
      <w:r w:rsidRPr="00B638CF">
        <w:rPr>
          <w:rFonts w:ascii="Arial" w:hAnsi="Arial" w:cs="Arial"/>
          <w:sz w:val="22"/>
          <w:szCs w:val="22"/>
        </w:rPr>
        <w:t xml:space="preserve"> </w:t>
      </w:r>
    </w:p>
    <w:p w14:paraId="3DEA14FE" w14:textId="77777777" w:rsidR="00DB6A2A" w:rsidRPr="00B638CF" w:rsidRDefault="00DB6A2A" w:rsidP="00DB6A2A">
      <w:pPr>
        <w:spacing w:before="120" w:after="120"/>
        <w:rPr>
          <w:rFonts w:ascii="Arial" w:hAnsi="Arial" w:cs="Arial"/>
          <w:sz w:val="22"/>
          <w:szCs w:val="22"/>
        </w:rPr>
      </w:pPr>
      <w:r w:rsidRPr="00B638CF">
        <w:rPr>
          <w:rFonts w:ascii="Arial" w:hAnsi="Arial" w:cs="Arial"/>
          <w:sz w:val="22"/>
          <w:szCs w:val="22"/>
        </w:rPr>
        <w:t xml:space="preserve">If you started your course on or after 1 September 2012 you will be on repayment plan 2. </w:t>
      </w:r>
    </w:p>
    <w:p w14:paraId="5834221F" w14:textId="77777777" w:rsidR="00B84C82" w:rsidRPr="00B638CF" w:rsidRDefault="00DB6A2A" w:rsidP="00DB6A2A">
      <w:pPr>
        <w:spacing w:before="120" w:after="120"/>
        <w:rPr>
          <w:rFonts w:ascii="Arial" w:hAnsi="Arial" w:cs="Arial"/>
          <w:sz w:val="22"/>
          <w:szCs w:val="22"/>
        </w:rPr>
      </w:pPr>
      <w:r w:rsidRPr="00B638CF">
        <w:rPr>
          <w:rFonts w:ascii="Arial" w:hAnsi="Arial" w:cs="Arial"/>
          <w:b/>
          <w:sz w:val="22"/>
          <w:szCs w:val="22"/>
        </w:rPr>
        <w:t>Repayment plan 1</w:t>
      </w:r>
      <w:r w:rsidRPr="00B638CF">
        <w:rPr>
          <w:rFonts w:ascii="Arial" w:hAnsi="Arial" w:cs="Arial"/>
          <w:sz w:val="22"/>
          <w:szCs w:val="22"/>
        </w:rPr>
        <w:t xml:space="preserve"> </w:t>
      </w:r>
    </w:p>
    <w:p w14:paraId="630DF4E6" w14:textId="03FAAD3A" w:rsidR="00DB6A2A" w:rsidRPr="00B638CF" w:rsidRDefault="00DB6A2A" w:rsidP="00DB6A2A">
      <w:pPr>
        <w:spacing w:before="120" w:after="120"/>
        <w:rPr>
          <w:rFonts w:ascii="Arial" w:hAnsi="Arial" w:cs="Arial"/>
          <w:sz w:val="22"/>
          <w:szCs w:val="22"/>
        </w:rPr>
      </w:pPr>
      <w:r w:rsidRPr="00B638CF">
        <w:rPr>
          <w:rFonts w:ascii="Arial" w:hAnsi="Arial" w:cs="Arial"/>
          <w:sz w:val="22"/>
          <w:szCs w:val="22"/>
        </w:rPr>
        <w:t>You only start making repayments when your gross income is over the threshold of £1</w:t>
      </w:r>
      <w:r w:rsidR="00222095" w:rsidRPr="00B638CF">
        <w:rPr>
          <w:rFonts w:ascii="Arial" w:hAnsi="Arial" w:cs="Arial"/>
          <w:sz w:val="22"/>
          <w:szCs w:val="22"/>
        </w:rPr>
        <w:t>8</w:t>
      </w:r>
      <w:r w:rsidR="00BC70E6">
        <w:rPr>
          <w:rFonts w:ascii="Arial" w:hAnsi="Arial" w:cs="Arial"/>
          <w:sz w:val="22"/>
          <w:szCs w:val="22"/>
        </w:rPr>
        <w:t>,</w:t>
      </w:r>
      <w:r w:rsidR="003B100E" w:rsidRPr="00B638CF">
        <w:rPr>
          <w:rFonts w:ascii="Arial" w:hAnsi="Arial" w:cs="Arial"/>
          <w:sz w:val="22"/>
          <w:szCs w:val="22"/>
        </w:rPr>
        <w:t>935</w:t>
      </w:r>
      <w:r w:rsidR="00222095" w:rsidRPr="00B638CF">
        <w:rPr>
          <w:rFonts w:ascii="Arial" w:hAnsi="Arial" w:cs="Arial"/>
          <w:sz w:val="22"/>
          <w:szCs w:val="22"/>
        </w:rPr>
        <w:t xml:space="preserve"> </w:t>
      </w:r>
      <w:r w:rsidRPr="00B638CF">
        <w:rPr>
          <w:rFonts w:ascii="Arial" w:hAnsi="Arial" w:cs="Arial"/>
          <w:sz w:val="22"/>
          <w:szCs w:val="22"/>
        </w:rPr>
        <w:t>a year</w:t>
      </w:r>
      <w:r w:rsidR="00222095" w:rsidRPr="00B638CF">
        <w:rPr>
          <w:rFonts w:ascii="Arial" w:hAnsi="Arial" w:cs="Arial"/>
          <w:sz w:val="22"/>
          <w:szCs w:val="22"/>
        </w:rPr>
        <w:t xml:space="preserve"> (£1</w:t>
      </w:r>
      <w:r w:rsidR="00B76DE8">
        <w:rPr>
          <w:rFonts w:ascii="Arial" w:hAnsi="Arial" w:cs="Arial"/>
          <w:sz w:val="22"/>
          <w:szCs w:val="22"/>
        </w:rPr>
        <w:t>,</w:t>
      </w:r>
      <w:r w:rsidR="00222095" w:rsidRPr="00B638CF">
        <w:rPr>
          <w:rFonts w:ascii="Arial" w:hAnsi="Arial" w:cs="Arial"/>
          <w:sz w:val="22"/>
          <w:szCs w:val="22"/>
        </w:rPr>
        <w:t>5</w:t>
      </w:r>
      <w:r w:rsidR="003B100E" w:rsidRPr="00B638CF">
        <w:rPr>
          <w:rFonts w:ascii="Arial" w:hAnsi="Arial" w:cs="Arial"/>
          <w:sz w:val="22"/>
          <w:szCs w:val="22"/>
        </w:rPr>
        <w:t>77.91</w:t>
      </w:r>
      <w:r w:rsidR="00222095" w:rsidRPr="00B638CF">
        <w:rPr>
          <w:rFonts w:ascii="Arial" w:hAnsi="Arial" w:cs="Arial"/>
          <w:sz w:val="22"/>
          <w:szCs w:val="22"/>
        </w:rPr>
        <w:t xml:space="preserve"> per month, £3</w:t>
      </w:r>
      <w:r w:rsidR="003B100E" w:rsidRPr="00B638CF">
        <w:rPr>
          <w:rFonts w:ascii="Arial" w:hAnsi="Arial" w:cs="Arial"/>
          <w:sz w:val="22"/>
          <w:szCs w:val="22"/>
        </w:rPr>
        <w:t>64.13</w:t>
      </w:r>
      <w:r w:rsidR="00222095" w:rsidRPr="00B638CF">
        <w:rPr>
          <w:rFonts w:ascii="Arial" w:hAnsi="Arial" w:cs="Arial"/>
          <w:sz w:val="22"/>
          <w:szCs w:val="22"/>
        </w:rPr>
        <w:t xml:space="preserve"> per week)</w:t>
      </w:r>
      <w:r w:rsidRPr="00B638CF">
        <w:rPr>
          <w:rFonts w:ascii="Arial" w:hAnsi="Arial" w:cs="Arial"/>
          <w:sz w:val="22"/>
          <w:szCs w:val="22"/>
        </w:rPr>
        <w:t xml:space="preserve">. You pay </w:t>
      </w:r>
      <w:r w:rsidR="00B84C82" w:rsidRPr="00B638CF">
        <w:rPr>
          <w:rFonts w:ascii="Arial" w:hAnsi="Arial" w:cs="Arial"/>
          <w:sz w:val="22"/>
          <w:szCs w:val="22"/>
        </w:rPr>
        <w:t>9</w:t>
      </w:r>
      <w:r w:rsidRPr="00B638CF">
        <w:rPr>
          <w:rFonts w:ascii="Arial" w:hAnsi="Arial" w:cs="Arial"/>
          <w:sz w:val="22"/>
          <w:szCs w:val="22"/>
        </w:rPr>
        <w:t xml:space="preserve">% of anything you earn over the threshold. </w:t>
      </w:r>
    </w:p>
    <w:p w14:paraId="2978FC24" w14:textId="77777777" w:rsidR="00B84C82" w:rsidRPr="00B638CF" w:rsidRDefault="00DB6A2A" w:rsidP="00DB6A2A">
      <w:pPr>
        <w:spacing w:before="120" w:after="120"/>
        <w:rPr>
          <w:rFonts w:ascii="Arial" w:hAnsi="Arial" w:cs="Arial"/>
          <w:b/>
          <w:sz w:val="22"/>
          <w:szCs w:val="22"/>
        </w:rPr>
      </w:pPr>
      <w:r w:rsidRPr="00B638CF">
        <w:rPr>
          <w:rFonts w:ascii="Arial" w:hAnsi="Arial" w:cs="Arial"/>
          <w:b/>
          <w:sz w:val="22"/>
          <w:szCs w:val="22"/>
        </w:rPr>
        <w:t xml:space="preserve">Repayment plan 2 </w:t>
      </w:r>
    </w:p>
    <w:p w14:paraId="2B6EDB04" w14:textId="418391C4" w:rsidR="007B4910" w:rsidRDefault="00DB6A2A" w:rsidP="009E7D6C">
      <w:pPr>
        <w:spacing w:before="120" w:after="120"/>
        <w:rPr>
          <w:rFonts w:ascii="Arial" w:hAnsi="Arial" w:cs="Arial"/>
          <w:sz w:val="22"/>
          <w:szCs w:val="22"/>
        </w:rPr>
      </w:pPr>
      <w:r w:rsidRPr="00B638CF">
        <w:rPr>
          <w:rFonts w:ascii="Arial" w:hAnsi="Arial" w:cs="Arial"/>
          <w:sz w:val="22"/>
          <w:szCs w:val="22"/>
        </w:rPr>
        <w:t>You only start making repayments when your gross income is over the threshold of £2</w:t>
      </w:r>
      <w:r w:rsidR="00B84C82" w:rsidRPr="00B638CF">
        <w:rPr>
          <w:rFonts w:ascii="Arial" w:hAnsi="Arial" w:cs="Arial"/>
          <w:sz w:val="22"/>
          <w:szCs w:val="22"/>
        </w:rPr>
        <w:t>5</w:t>
      </w:r>
      <w:r w:rsidR="00B76DE8">
        <w:rPr>
          <w:rFonts w:ascii="Arial" w:hAnsi="Arial" w:cs="Arial"/>
          <w:sz w:val="22"/>
          <w:szCs w:val="22"/>
        </w:rPr>
        <w:t>,</w:t>
      </w:r>
      <w:r w:rsidR="003B100E" w:rsidRPr="00B638CF">
        <w:rPr>
          <w:rFonts w:ascii="Arial" w:hAnsi="Arial" w:cs="Arial"/>
          <w:sz w:val="22"/>
          <w:szCs w:val="22"/>
        </w:rPr>
        <w:t>725</w:t>
      </w:r>
      <w:r w:rsidRPr="00B638CF">
        <w:rPr>
          <w:rFonts w:ascii="Arial" w:hAnsi="Arial" w:cs="Arial"/>
          <w:sz w:val="22"/>
          <w:szCs w:val="22"/>
        </w:rPr>
        <w:t xml:space="preserve"> a year</w:t>
      </w:r>
      <w:r w:rsidR="00B84C82" w:rsidRPr="00B638CF">
        <w:rPr>
          <w:rFonts w:ascii="Arial" w:hAnsi="Arial" w:cs="Arial"/>
          <w:sz w:val="22"/>
          <w:szCs w:val="22"/>
        </w:rPr>
        <w:t xml:space="preserve"> (£2</w:t>
      </w:r>
      <w:r w:rsidR="00B76DE8">
        <w:rPr>
          <w:rFonts w:ascii="Arial" w:hAnsi="Arial" w:cs="Arial"/>
          <w:sz w:val="22"/>
          <w:szCs w:val="22"/>
        </w:rPr>
        <w:t>,</w:t>
      </w:r>
      <w:r w:rsidR="003B100E" w:rsidRPr="00B638CF">
        <w:rPr>
          <w:rFonts w:ascii="Arial" w:hAnsi="Arial" w:cs="Arial"/>
          <w:sz w:val="22"/>
          <w:szCs w:val="22"/>
        </w:rPr>
        <w:t>143.75</w:t>
      </w:r>
      <w:r w:rsidR="00B84C82" w:rsidRPr="00B638CF">
        <w:rPr>
          <w:rFonts w:ascii="Arial" w:hAnsi="Arial" w:cs="Arial"/>
          <w:sz w:val="22"/>
          <w:szCs w:val="22"/>
        </w:rPr>
        <w:t xml:space="preserve"> per month, £4</w:t>
      </w:r>
      <w:r w:rsidR="003B100E" w:rsidRPr="00B638CF">
        <w:rPr>
          <w:rFonts w:ascii="Arial" w:hAnsi="Arial" w:cs="Arial"/>
          <w:sz w:val="22"/>
          <w:szCs w:val="22"/>
        </w:rPr>
        <w:t>94.71</w:t>
      </w:r>
      <w:r w:rsidR="00B84C82" w:rsidRPr="00B638CF">
        <w:rPr>
          <w:rFonts w:ascii="Arial" w:hAnsi="Arial" w:cs="Arial"/>
          <w:sz w:val="22"/>
          <w:szCs w:val="22"/>
        </w:rPr>
        <w:t xml:space="preserve"> per week</w:t>
      </w:r>
      <w:r w:rsidR="00794670" w:rsidRPr="00B638CF">
        <w:rPr>
          <w:rFonts w:ascii="Arial" w:hAnsi="Arial" w:cs="Arial"/>
          <w:sz w:val="22"/>
          <w:szCs w:val="22"/>
        </w:rPr>
        <w:t>)</w:t>
      </w:r>
      <w:r w:rsidRPr="00B638CF">
        <w:rPr>
          <w:rFonts w:ascii="Arial" w:hAnsi="Arial" w:cs="Arial"/>
          <w:sz w:val="22"/>
          <w:szCs w:val="22"/>
        </w:rPr>
        <w:t>. You pay 9% of anything you earn over the threshold. For either plan you can also make additional voluntary repayments to SLC at any time which will reduce your balance earlier.</w:t>
      </w:r>
    </w:p>
    <w:p w14:paraId="60F405B7" w14:textId="1C68A6CC" w:rsidR="009E7D6C" w:rsidRDefault="009E7D6C" w:rsidP="009E7D6C">
      <w:pPr>
        <w:rPr>
          <w:rFonts w:ascii="Arial" w:hAnsi="Arial" w:cs="Arial"/>
          <w:b/>
          <w:bCs/>
          <w:sz w:val="16"/>
          <w:szCs w:val="16"/>
        </w:rPr>
      </w:pPr>
      <w:r w:rsidRPr="009E7D6C">
        <w:rPr>
          <w:rFonts w:ascii="Arial" w:hAnsi="Arial" w:cs="Arial"/>
          <w:b/>
          <w:bCs/>
          <w:sz w:val="22"/>
          <w:szCs w:val="22"/>
        </w:rPr>
        <w:t>Personal pension contributions.</w:t>
      </w:r>
    </w:p>
    <w:p w14:paraId="75D397A1" w14:textId="77777777" w:rsidR="00F4238A" w:rsidRPr="00F4238A" w:rsidRDefault="00F4238A" w:rsidP="009E7D6C">
      <w:pPr>
        <w:rPr>
          <w:rFonts w:ascii="Arial" w:hAnsi="Arial" w:cs="Arial"/>
          <w:b/>
          <w:bCs/>
          <w:sz w:val="16"/>
          <w:szCs w:val="16"/>
        </w:rPr>
      </w:pPr>
    </w:p>
    <w:p w14:paraId="09011F5E" w14:textId="77777777" w:rsidR="009E7D6C" w:rsidRPr="009E7D6C" w:rsidRDefault="009E7D6C" w:rsidP="009E7D6C">
      <w:pPr>
        <w:rPr>
          <w:rFonts w:ascii="Arial" w:hAnsi="Arial" w:cs="Arial"/>
          <w:sz w:val="22"/>
          <w:szCs w:val="22"/>
        </w:rPr>
      </w:pPr>
      <w:r w:rsidRPr="009E7D6C">
        <w:rPr>
          <w:rFonts w:ascii="Arial" w:hAnsi="Arial" w:cs="Arial"/>
          <w:sz w:val="22"/>
          <w:szCs w:val="22"/>
        </w:rPr>
        <w:t xml:space="preserve">In most cases, your </w:t>
      </w:r>
      <w:r w:rsidRPr="009E7D6C">
        <w:rPr>
          <w:rFonts w:ascii="Arial" w:hAnsi="Arial" w:cs="Arial"/>
          <w:b/>
          <w:bCs/>
          <w:sz w:val="22"/>
          <w:szCs w:val="22"/>
        </w:rPr>
        <w:t>pension contributions</w:t>
      </w:r>
      <w:r w:rsidRPr="009E7D6C">
        <w:rPr>
          <w:rFonts w:ascii="Arial" w:hAnsi="Arial" w:cs="Arial"/>
          <w:sz w:val="22"/>
          <w:szCs w:val="22"/>
        </w:rPr>
        <w:t xml:space="preserve"> are deducted from your salary before income </w:t>
      </w:r>
      <w:r w:rsidRPr="009E7D6C">
        <w:rPr>
          <w:rFonts w:ascii="Arial" w:hAnsi="Arial" w:cs="Arial"/>
          <w:b/>
          <w:bCs/>
          <w:sz w:val="22"/>
          <w:szCs w:val="22"/>
        </w:rPr>
        <w:t>tax</w:t>
      </w:r>
      <w:r w:rsidRPr="009E7D6C">
        <w:rPr>
          <w:rFonts w:ascii="Arial" w:hAnsi="Arial" w:cs="Arial"/>
          <w:sz w:val="22"/>
          <w:szCs w:val="22"/>
        </w:rPr>
        <w:t xml:space="preserve"> is paid on them and so are effectively “tax free”.</w:t>
      </w:r>
    </w:p>
    <w:p w14:paraId="0B1D08A8" w14:textId="77777777" w:rsidR="009E7D6C" w:rsidRPr="009E7D6C" w:rsidRDefault="009E7D6C" w:rsidP="009E7D6C">
      <w:pPr>
        <w:spacing w:before="120" w:after="120"/>
        <w:rPr>
          <w:rFonts w:ascii="Arial" w:hAnsi="Arial" w:cs="Arial"/>
          <w:sz w:val="22"/>
          <w:szCs w:val="22"/>
        </w:rPr>
      </w:pPr>
      <w:r w:rsidRPr="009E7D6C">
        <w:rPr>
          <w:rFonts w:ascii="Arial" w:hAnsi="Arial" w:cs="Arial"/>
          <w:b/>
          <w:bCs/>
          <w:sz w:val="22"/>
          <w:szCs w:val="22"/>
        </w:rPr>
        <w:t>To calculate your income tax if your annual income is £100000 or less.</w:t>
      </w:r>
    </w:p>
    <w:p w14:paraId="75DF7A48" w14:textId="2416DE12" w:rsidR="009E7D6C" w:rsidRPr="009E7D6C" w:rsidRDefault="009E7D6C" w:rsidP="009E7D6C">
      <w:pPr>
        <w:spacing w:before="120" w:after="120"/>
        <w:rPr>
          <w:rFonts w:ascii="Calibri" w:hAnsi="Calibri" w:cs="Calibri"/>
        </w:rPr>
      </w:pPr>
      <w:r w:rsidRPr="009E7D6C">
        <w:rPr>
          <w:rFonts w:ascii="Arial" w:hAnsi="Arial" w:cs="Arial"/>
          <w:sz w:val="22"/>
          <w:szCs w:val="22"/>
        </w:rPr>
        <w:t>Find your taxable income by subtracting your personal tax allowance and your personal pension contributions from your annual gross income</w:t>
      </w:r>
      <w:r>
        <w:rPr>
          <w:rFonts w:ascii="Arial" w:hAnsi="Arial" w:cs="Arial"/>
          <w:sz w:val="22"/>
          <w:szCs w:val="22"/>
        </w:rPr>
        <w:t xml:space="preserve">. </w:t>
      </w:r>
    </w:p>
    <w:p w14:paraId="549827A0" w14:textId="4256AF6A" w:rsidR="00D86812" w:rsidRDefault="00D86812" w:rsidP="007B4910">
      <w:pPr>
        <w:rPr>
          <w:rFonts w:ascii="Arial" w:hAnsi="Arial" w:cs="Arial"/>
          <w:sz w:val="22"/>
          <w:szCs w:val="22"/>
        </w:rPr>
      </w:pPr>
    </w:p>
    <w:p w14:paraId="00960D1E" w14:textId="77777777" w:rsidR="00D86812" w:rsidRDefault="00D86812" w:rsidP="00D86812">
      <w:pPr>
        <w:jc w:val="center"/>
        <w:rPr>
          <w:rFonts w:ascii="Arial" w:hAnsi="Arial" w:cs="Arial"/>
          <w:b/>
          <w:lang w:val="en-US"/>
        </w:rPr>
      </w:pPr>
      <w:r w:rsidRPr="00170062">
        <w:rPr>
          <w:rFonts w:ascii="Arial" w:hAnsi="Arial" w:cs="Arial"/>
          <w:b/>
          <w:lang w:val="en-US"/>
        </w:rPr>
        <w:t xml:space="preserve">This is the end of </w:t>
      </w:r>
      <w:r>
        <w:rPr>
          <w:rFonts w:ascii="Arial" w:hAnsi="Arial" w:cs="Arial"/>
          <w:b/>
          <w:lang w:val="en-US"/>
        </w:rPr>
        <w:t>this document.</w:t>
      </w:r>
    </w:p>
    <w:p w14:paraId="129447EF" w14:textId="77777777" w:rsidR="00D86812" w:rsidRPr="00B638CF" w:rsidRDefault="00D86812" w:rsidP="007B4910">
      <w:pPr>
        <w:rPr>
          <w:rFonts w:ascii="Arial" w:hAnsi="Arial" w:cs="Arial"/>
          <w:sz w:val="22"/>
          <w:szCs w:val="22"/>
        </w:rPr>
      </w:pPr>
    </w:p>
    <w:sectPr w:rsidR="00D86812" w:rsidRPr="00B638CF" w:rsidSect="001F219F">
      <w:footerReference w:type="default" r:id="rId13"/>
      <w:headerReference w:type="first" r:id="rId14"/>
      <w:footerReference w:type="first" r:id="rId15"/>
      <w:pgSz w:w="11900" w:h="16840"/>
      <w:pgMar w:top="1134" w:right="851" w:bottom="1134"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4F42" w14:textId="77777777" w:rsidR="008C27F9" w:rsidRDefault="008C27F9" w:rsidP="00F57FEA">
      <w:r>
        <w:separator/>
      </w:r>
    </w:p>
  </w:endnote>
  <w:endnote w:type="continuationSeparator" w:id="0">
    <w:p w14:paraId="6E34927D" w14:textId="77777777" w:rsidR="008C27F9" w:rsidRDefault="008C27F9" w:rsidP="00F5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85562"/>
      <w:docPartObj>
        <w:docPartGallery w:val="Page Numbers (Bottom of Page)"/>
        <w:docPartUnique/>
      </w:docPartObj>
    </w:sdtPr>
    <w:sdtEndPr>
      <w:rPr>
        <w:noProof/>
      </w:rPr>
    </w:sdtEndPr>
    <w:sdtContent>
      <w:p w14:paraId="3FD2489B" w14:textId="382F56B4" w:rsidR="000801F6" w:rsidRDefault="000801F6">
        <w:pPr>
          <w:pStyle w:val="Footer"/>
          <w:jc w:val="center"/>
        </w:pPr>
        <w:r>
          <w:fldChar w:fldCharType="begin"/>
        </w:r>
        <w:r>
          <w:instrText xml:space="preserve"> PAGE   \* MERGEFORMAT </w:instrText>
        </w:r>
        <w:r>
          <w:fldChar w:fldCharType="separate"/>
        </w:r>
        <w:r w:rsidR="00F4238A">
          <w:rPr>
            <w:noProof/>
          </w:rPr>
          <w:t>7</w:t>
        </w:r>
        <w:r>
          <w:rPr>
            <w:noProof/>
          </w:rPr>
          <w:fldChar w:fldCharType="end"/>
        </w:r>
      </w:p>
    </w:sdtContent>
  </w:sdt>
  <w:p w14:paraId="5B6D997D" w14:textId="77777777" w:rsidR="000801F6" w:rsidRDefault="00080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9E7" w14:textId="77777777" w:rsidR="00D86812" w:rsidRDefault="00D86812" w:rsidP="00D86812">
    <w:pPr>
      <w:pStyle w:val="Footer"/>
    </w:pPr>
    <w:r w:rsidRPr="009A4389">
      <w:rPr>
        <w:rFonts w:ascii="Arial" w:eastAsia="Arial" w:hAnsi="Arial" w:cs="Arial"/>
        <w:spacing w:val="-1"/>
        <w:sz w:val="17"/>
        <w:szCs w:val="17"/>
      </w:rPr>
      <w:t>A</w:t>
    </w:r>
    <w:r w:rsidRPr="009A4389">
      <w:rPr>
        <w:rFonts w:ascii="Arial" w:eastAsia="Arial" w:hAnsi="Arial" w:cs="Arial"/>
        <w:sz w:val="17"/>
        <w:szCs w:val="17"/>
      </w:rPr>
      <w:t>ll t</w:t>
    </w:r>
    <w:r w:rsidRPr="009A4389">
      <w:rPr>
        <w:rFonts w:ascii="Arial" w:eastAsia="Arial" w:hAnsi="Arial" w:cs="Arial"/>
        <w:spacing w:val="-2"/>
        <w:sz w:val="17"/>
        <w:szCs w:val="17"/>
      </w:rPr>
      <w:t>h</w:t>
    </w:r>
    <w:r w:rsidRPr="009A4389">
      <w:rPr>
        <w:rFonts w:ascii="Arial" w:eastAsia="Arial" w:hAnsi="Arial" w:cs="Arial"/>
        <w:sz w:val="17"/>
        <w:szCs w:val="17"/>
      </w:rPr>
      <w:t>e</w:t>
    </w:r>
    <w:r w:rsidRPr="009A4389">
      <w:rPr>
        <w:rFonts w:ascii="Arial" w:eastAsia="Arial" w:hAnsi="Arial" w:cs="Arial"/>
        <w:spacing w:val="-1"/>
        <w:sz w:val="17"/>
        <w:szCs w:val="17"/>
      </w:rPr>
      <w:t xml:space="preserve"> </w:t>
    </w:r>
    <w:r w:rsidRPr="009A4389">
      <w:rPr>
        <w:rFonts w:ascii="Arial" w:eastAsia="Arial" w:hAnsi="Arial" w:cs="Arial"/>
        <w:sz w:val="17"/>
        <w:szCs w:val="17"/>
      </w:rPr>
      <w:t>m</w:t>
    </w:r>
    <w:r w:rsidRPr="009A4389">
      <w:rPr>
        <w:rFonts w:ascii="Arial" w:eastAsia="Arial" w:hAnsi="Arial" w:cs="Arial"/>
        <w:spacing w:val="-2"/>
        <w:sz w:val="17"/>
        <w:szCs w:val="17"/>
      </w:rPr>
      <w:t>a</w:t>
    </w:r>
    <w:r w:rsidRPr="009A4389">
      <w:rPr>
        <w:rFonts w:ascii="Arial" w:eastAsia="Arial" w:hAnsi="Arial" w:cs="Arial"/>
        <w:sz w:val="17"/>
        <w:szCs w:val="17"/>
      </w:rPr>
      <w:t>t</w:t>
    </w:r>
    <w:r w:rsidRPr="009A4389">
      <w:rPr>
        <w:rFonts w:ascii="Arial" w:eastAsia="Arial" w:hAnsi="Arial" w:cs="Arial"/>
        <w:spacing w:val="-2"/>
        <w:sz w:val="17"/>
        <w:szCs w:val="17"/>
      </w:rPr>
      <w:t>e</w:t>
    </w:r>
    <w:r w:rsidRPr="009A4389">
      <w:rPr>
        <w:rFonts w:ascii="Arial" w:eastAsia="Arial" w:hAnsi="Arial" w:cs="Arial"/>
        <w:sz w:val="17"/>
        <w:szCs w:val="17"/>
      </w:rPr>
      <w:t>ri</w:t>
    </w:r>
    <w:r w:rsidRPr="009A4389">
      <w:rPr>
        <w:rFonts w:ascii="Arial" w:eastAsia="Arial" w:hAnsi="Arial" w:cs="Arial"/>
        <w:spacing w:val="-2"/>
        <w:sz w:val="17"/>
        <w:szCs w:val="17"/>
      </w:rPr>
      <w:t>a</w:t>
    </w:r>
    <w:r w:rsidRPr="009A4389">
      <w:rPr>
        <w:rFonts w:ascii="Arial" w:eastAsia="Arial" w:hAnsi="Arial" w:cs="Arial"/>
        <w:sz w:val="17"/>
        <w:szCs w:val="17"/>
      </w:rPr>
      <w:t>l in</w:t>
    </w:r>
    <w:r w:rsidRPr="009A4389">
      <w:rPr>
        <w:rFonts w:ascii="Arial" w:eastAsia="Arial" w:hAnsi="Arial" w:cs="Arial"/>
        <w:spacing w:val="-1"/>
        <w:sz w:val="17"/>
        <w:szCs w:val="17"/>
      </w:rPr>
      <w:t xml:space="preserve"> </w:t>
    </w:r>
    <w:r w:rsidRPr="009A4389">
      <w:rPr>
        <w:rFonts w:ascii="Arial" w:eastAsia="Arial" w:hAnsi="Arial" w:cs="Arial"/>
        <w:sz w:val="17"/>
        <w:szCs w:val="17"/>
      </w:rPr>
      <w:t>t</w:t>
    </w:r>
    <w:r w:rsidRPr="009A4389">
      <w:rPr>
        <w:rFonts w:ascii="Arial" w:eastAsia="Arial" w:hAnsi="Arial" w:cs="Arial"/>
        <w:spacing w:val="-2"/>
        <w:sz w:val="17"/>
        <w:szCs w:val="17"/>
      </w:rPr>
      <w:t>hi</w:t>
    </w:r>
    <w:r w:rsidRPr="009A4389">
      <w:rPr>
        <w:rFonts w:ascii="Arial" w:eastAsia="Arial" w:hAnsi="Arial" w:cs="Arial"/>
        <w:sz w:val="17"/>
        <w:szCs w:val="17"/>
      </w:rPr>
      <w:t>s</w:t>
    </w:r>
    <w:r w:rsidRPr="009A4389">
      <w:rPr>
        <w:rFonts w:ascii="Arial" w:eastAsia="Arial" w:hAnsi="Arial" w:cs="Arial"/>
        <w:spacing w:val="1"/>
        <w:sz w:val="17"/>
        <w:szCs w:val="17"/>
      </w:rPr>
      <w:t xml:space="preserve"> </w:t>
    </w:r>
    <w:r w:rsidRPr="009A4389">
      <w:rPr>
        <w:rFonts w:ascii="Arial" w:eastAsia="Arial" w:hAnsi="Arial" w:cs="Arial"/>
        <w:spacing w:val="-2"/>
        <w:sz w:val="17"/>
        <w:szCs w:val="17"/>
      </w:rPr>
      <w:t>pub</w:t>
    </w:r>
    <w:r w:rsidRPr="009A4389">
      <w:rPr>
        <w:rFonts w:ascii="Arial" w:eastAsia="Arial" w:hAnsi="Arial" w:cs="Arial"/>
        <w:sz w:val="17"/>
        <w:szCs w:val="17"/>
      </w:rPr>
      <w:t>li</w:t>
    </w:r>
    <w:r w:rsidRPr="009A4389">
      <w:rPr>
        <w:rFonts w:ascii="Arial" w:eastAsia="Arial" w:hAnsi="Arial" w:cs="Arial"/>
        <w:spacing w:val="1"/>
        <w:sz w:val="17"/>
        <w:szCs w:val="17"/>
      </w:rPr>
      <w:t>c</w:t>
    </w:r>
    <w:r w:rsidRPr="009A4389">
      <w:rPr>
        <w:rFonts w:ascii="Arial" w:eastAsia="Arial" w:hAnsi="Arial" w:cs="Arial"/>
        <w:spacing w:val="-2"/>
        <w:sz w:val="17"/>
        <w:szCs w:val="17"/>
      </w:rPr>
      <w:t>a</w:t>
    </w:r>
    <w:r w:rsidRPr="009A4389">
      <w:rPr>
        <w:rFonts w:ascii="Arial" w:eastAsia="Arial" w:hAnsi="Arial" w:cs="Arial"/>
        <w:sz w:val="17"/>
        <w:szCs w:val="17"/>
      </w:rPr>
      <w:t>ti</w:t>
    </w:r>
    <w:r w:rsidRPr="009A4389">
      <w:rPr>
        <w:rFonts w:ascii="Arial" w:eastAsia="Arial" w:hAnsi="Arial" w:cs="Arial"/>
        <w:spacing w:val="-4"/>
        <w:sz w:val="17"/>
        <w:szCs w:val="17"/>
      </w:rPr>
      <w:t>o</w:t>
    </w:r>
    <w:r w:rsidRPr="009A4389">
      <w:rPr>
        <w:rFonts w:ascii="Arial" w:eastAsia="Arial" w:hAnsi="Arial" w:cs="Arial"/>
        <w:sz w:val="17"/>
        <w:szCs w:val="17"/>
      </w:rPr>
      <w:t>n</w:t>
    </w:r>
    <w:r w:rsidRPr="009A4389">
      <w:rPr>
        <w:rFonts w:ascii="Arial" w:eastAsia="Arial" w:hAnsi="Arial" w:cs="Arial"/>
        <w:spacing w:val="-1"/>
        <w:sz w:val="17"/>
        <w:szCs w:val="17"/>
      </w:rPr>
      <w:t xml:space="preserve"> </w:t>
    </w:r>
    <w:r w:rsidRPr="009A4389">
      <w:rPr>
        <w:rFonts w:ascii="Arial" w:eastAsia="Arial" w:hAnsi="Arial" w:cs="Arial"/>
        <w:sz w:val="17"/>
        <w:szCs w:val="17"/>
      </w:rPr>
      <w:t>is</w:t>
    </w:r>
    <w:r w:rsidRPr="009A4389">
      <w:rPr>
        <w:rFonts w:ascii="Arial" w:eastAsia="Arial" w:hAnsi="Arial" w:cs="Arial"/>
        <w:spacing w:val="-1"/>
        <w:sz w:val="17"/>
        <w:szCs w:val="17"/>
      </w:rPr>
      <w:t xml:space="preserve"> </w:t>
    </w:r>
    <w:r w:rsidRPr="009A4389">
      <w:rPr>
        <w:rFonts w:ascii="Arial" w:eastAsia="Arial" w:hAnsi="Arial" w:cs="Arial"/>
        <w:spacing w:val="1"/>
        <w:sz w:val="17"/>
        <w:szCs w:val="17"/>
      </w:rPr>
      <w:t>c</w:t>
    </w:r>
    <w:r w:rsidRPr="009A4389">
      <w:rPr>
        <w:rFonts w:ascii="Arial" w:eastAsia="Arial" w:hAnsi="Arial" w:cs="Arial"/>
        <w:spacing w:val="-2"/>
        <w:sz w:val="17"/>
        <w:szCs w:val="17"/>
      </w:rPr>
      <w:t>opy</w:t>
    </w:r>
    <w:r w:rsidRPr="009A4389">
      <w:rPr>
        <w:rFonts w:ascii="Arial" w:eastAsia="Arial" w:hAnsi="Arial" w:cs="Arial"/>
        <w:sz w:val="17"/>
        <w:szCs w:val="17"/>
      </w:rPr>
      <w:t>ri</w:t>
    </w:r>
    <w:r w:rsidRPr="009A4389">
      <w:rPr>
        <w:rFonts w:ascii="Arial" w:eastAsia="Arial" w:hAnsi="Arial" w:cs="Arial"/>
        <w:spacing w:val="-2"/>
        <w:sz w:val="17"/>
        <w:szCs w:val="17"/>
      </w:rPr>
      <w:t>gh</w:t>
    </w:r>
    <w:r w:rsidRPr="009A4389">
      <w:rPr>
        <w:rFonts w:ascii="Arial" w:eastAsia="Arial" w:hAnsi="Arial" w:cs="Arial"/>
        <w:sz w:val="17"/>
        <w:szCs w:val="17"/>
      </w:rPr>
      <w:t>t ©</w:t>
    </w:r>
    <w:r w:rsidRPr="009A4389">
      <w:rPr>
        <w:rFonts w:ascii="Arial" w:eastAsia="Arial" w:hAnsi="Arial" w:cs="Arial"/>
        <w:spacing w:val="-1"/>
        <w:sz w:val="17"/>
        <w:szCs w:val="17"/>
      </w:rPr>
      <w:t xml:space="preserve"> NCF</w:t>
    </w:r>
    <w:r w:rsidRPr="009A4389">
      <w:rPr>
        <w:rFonts w:ascii="Arial" w:eastAsia="Arial" w:hAnsi="Arial" w:cs="Arial"/>
        <w:sz w:val="17"/>
        <w:szCs w:val="17"/>
      </w:rPr>
      <w:t>E.</w:t>
    </w:r>
  </w:p>
  <w:p w14:paraId="61469A91" w14:textId="77777777" w:rsidR="00D86812" w:rsidRDefault="00D8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C3AB" w14:textId="77777777" w:rsidR="008C27F9" w:rsidRDefault="008C27F9" w:rsidP="00F57FEA">
      <w:r>
        <w:separator/>
      </w:r>
    </w:p>
  </w:footnote>
  <w:footnote w:type="continuationSeparator" w:id="0">
    <w:p w14:paraId="3A385FB0" w14:textId="77777777" w:rsidR="008C27F9" w:rsidRDefault="008C27F9" w:rsidP="00F5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3A1F" w14:textId="22BB0470" w:rsidR="000D5A9F" w:rsidRDefault="009F7F7C" w:rsidP="00F57FEA">
    <w:pPr>
      <w:pStyle w:val="Header"/>
      <w:ind w:left="-142"/>
    </w:pPr>
    <w:r>
      <w:rPr>
        <w:noProof/>
        <w:sz w:val="20"/>
        <w:lang w:eastAsia="en-GB"/>
      </w:rPr>
      <w:drawing>
        <wp:inline distT="0" distB="0" distL="0" distR="0" wp14:anchorId="7BA5F82D" wp14:editId="292EDF18">
          <wp:extent cx="1978660" cy="5734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1" w15:restartNumberingAfterBreak="0">
    <w:nsid w:val="47486846"/>
    <w:multiLevelType w:val="hybridMultilevel"/>
    <w:tmpl w:val="3F3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E7798"/>
    <w:multiLevelType w:val="multilevel"/>
    <w:tmpl w:val="CA4E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B0920"/>
    <w:multiLevelType w:val="multilevel"/>
    <w:tmpl w:val="7422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425E5"/>
    <w:multiLevelType w:val="multilevel"/>
    <w:tmpl w:val="0A6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123BD"/>
    <w:multiLevelType w:val="multilevel"/>
    <w:tmpl w:val="72F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FD"/>
    <w:rsid w:val="000260D3"/>
    <w:rsid w:val="00046658"/>
    <w:rsid w:val="000677F8"/>
    <w:rsid w:val="000801F6"/>
    <w:rsid w:val="000B32DC"/>
    <w:rsid w:val="000D5A9F"/>
    <w:rsid w:val="0010511A"/>
    <w:rsid w:val="00107183"/>
    <w:rsid w:val="001129C2"/>
    <w:rsid w:val="00122929"/>
    <w:rsid w:val="00134A3A"/>
    <w:rsid w:val="00141CA2"/>
    <w:rsid w:val="001457AB"/>
    <w:rsid w:val="001805AB"/>
    <w:rsid w:val="00185F8D"/>
    <w:rsid w:val="001A5287"/>
    <w:rsid w:val="001F219F"/>
    <w:rsid w:val="00201389"/>
    <w:rsid w:val="00222095"/>
    <w:rsid w:val="002525A6"/>
    <w:rsid w:val="00280738"/>
    <w:rsid w:val="002C3E14"/>
    <w:rsid w:val="002D1B50"/>
    <w:rsid w:val="00303A9B"/>
    <w:rsid w:val="00325E30"/>
    <w:rsid w:val="00326F6A"/>
    <w:rsid w:val="00333F70"/>
    <w:rsid w:val="0034367F"/>
    <w:rsid w:val="00364EDE"/>
    <w:rsid w:val="0038467C"/>
    <w:rsid w:val="003B100E"/>
    <w:rsid w:val="003D59E4"/>
    <w:rsid w:val="00431711"/>
    <w:rsid w:val="0045469F"/>
    <w:rsid w:val="004A77C8"/>
    <w:rsid w:val="004B6106"/>
    <w:rsid w:val="004D3CB0"/>
    <w:rsid w:val="00560A15"/>
    <w:rsid w:val="00572550"/>
    <w:rsid w:val="00593665"/>
    <w:rsid w:val="005D5D12"/>
    <w:rsid w:val="005F4375"/>
    <w:rsid w:val="005F4C6C"/>
    <w:rsid w:val="006644F5"/>
    <w:rsid w:val="00666AA7"/>
    <w:rsid w:val="00670E37"/>
    <w:rsid w:val="00674968"/>
    <w:rsid w:val="0069202D"/>
    <w:rsid w:val="00693321"/>
    <w:rsid w:val="006A0A14"/>
    <w:rsid w:val="006B2FB7"/>
    <w:rsid w:val="00764D5D"/>
    <w:rsid w:val="007706CA"/>
    <w:rsid w:val="007776DD"/>
    <w:rsid w:val="00794670"/>
    <w:rsid w:val="007B482A"/>
    <w:rsid w:val="007B4910"/>
    <w:rsid w:val="007B6F9A"/>
    <w:rsid w:val="008066D3"/>
    <w:rsid w:val="00812027"/>
    <w:rsid w:val="00854EE6"/>
    <w:rsid w:val="00897460"/>
    <w:rsid w:val="008C27F9"/>
    <w:rsid w:val="00943F44"/>
    <w:rsid w:val="00956808"/>
    <w:rsid w:val="00976FB9"/>
    <w:rsid w:val="009C4F3D"/>
    <w:rsid w:val="009E7D6C"/>
    <w:rsid w:val="009F3951"/>
    <w:rsid w:val="009F7F7C"/>
    <w:rsid w:val="00A14D6B"/>
    <w:rsid w:val="00A61F85"/>
    <w:rsid w:val="00A714E2"/>
    <w:rsid w:val="00B063E3"/>
    <w:rsid w:val="00B140FD"/>
    <w:rsid w:val="00B23C16"/>
    <w:rsid w:val="00B270D6"/>
    <w:rsid w:val="00B407B7"/>
    <w:rsid w:val="00B638CF"/>
    <w:rsid w:val="00B76DE8"/>
    <w:rsid w:val="00B84C82"/>
    <w:rsid w:val="00B87BD9"/>
    <w:rsid w:val="00BC70E6"/>
    <w:rsid w:val="00BE6419"/>
    <w:rsid w:val="00C163AC"/>
    <w:rsid w:val="00C37101"/>
    <w:rsid w:val="00C562BF"/>
    <w:rsid w:val="00C84A8C"/>
    <w:rsid w:val="00CD0399"/>
    <w:rsid w:val="00CF6F0E"/>
    <w:rsid w:val="00D00EEB"/>
    <w:rsid w:val="00D12342"/>
    <w:rsid w:val="00D61A15"/>
    <w:rsid w:val="00D8189B"/>
    <w:rsid w:val="00D86812"/>
    <w:rsid w:val="00DA2549"/>
    <w:rsid w:val="00DB6A2A"/>
    <w:rsid w:val="00DF188E"/>
    <w:rsid w:val="00DF2FBC"/>
    <w:rsid w:val="00E4299F"/>
    <w:rsid w:val="00E965EA"/>
    <w:rsid w:val="00EE6779"/>
    <w:rsid w:val="00F4238A"/>
    <w:rsid w:val="00F57FEA"/>
    <w:rsid w:val="00F614D8"/>
    <w:rsid w:val="00F67D03"/>
    <w:rsid w:val="00FD3FAC"/>
    <w:rsid w:val="00FE65A9"/>
    <w:rsid w:val="00FF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6E67"/>
  <w14:defaultImageDpi w14:val="32767"/>
  <w15:chartTrackingRefBased/>
  <w15:docId w15:val="{68C1DD63-8193-6C49-AD43-FA5E71F3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D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0138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134A3A"/>
    <w:pPr>
      <w:spacing w:before="100" w:beforeAutospacing="1" w:after="100" w:afterAutospacing="1"/>
      <w:outlineLvl w:val="1"/>
    </w:pPr>
    <w:rPr>
      <w:b/>
      <w:bCs/>
      <w:sz w:val="36"/>
      <w:szCs w:val="36"/>
      <w:lang w:eastAsia="en-US"/>
    </w:rPr>
  </w:style>
  <w:style w:type="paragraph" w:styleId="Heading3">
    <w:name w:val="heading 3"/>
    <w:basedOn w:val="Normal"/>
    <w:next w:val="Normal"/>
    <w:link w:val="Heading3Char"/>
    <w:uiPriority w:val="9"/>
    <w:semiHidden/>
    <w:unhideWhenUsed/>
    <w:qFormat/>
    <w:rsid w:val="00EE6779"/>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0FD"/>
    <w:rPr>
      <w:color w:val="0563C1" w:themeColor="hyperlink"/>
      <w:u w:val="single"/>
    </w:rPr>
  </w:style>
  <w:style w:type="character" w:customStyle="1" w:styleId="UnresolvedMention1">
    <w:name w:val="Unresolved Mention1"/>
    <w:basedOn w:val="DefaultParagraphFont"/>
    <w:uiPriority w:val="99"/>
    <w:rsid w:val="00B140FD"/>
    <w:rPr>
      <w:color w:val="605E5C"/>
      <w:shd w:val="clear" w:color="auto" w:fill="E1DFDD"/>
    </w:rPr>
  </w:style>
  <w:style w:type="table" w:styleId="TableGrid">
    <w:name w:val="Table Grid"/>
    <w:basedOn w:val="TableNormal"/>
    <w:uiPriority w:val="39"/>
    <w:rsid w:val="0069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4A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4A3A"/>
    <w:pPr>
      <w:spacing w:before="100" w:beforeAutospacing="1" w:after="100" w:afterAutospacing="1"/>
    </w:pPr>
  </w:style>
  <w:style w:type="character" w:customStyle="1" w:styleId="Heading1Char">
    <w:name w:val="Heading 1 Char"/>
    <w:basedOn w:val="DefaultParagraphFont"/>
    <w:link w:val="Heading1"/>
    <w:uiPriority w:val="9"/>
    <w:rsid w:val="0020138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F2FB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F2FBC"/>
    <w:rPr>
      <w:rFonts w:ascii="Segoe UI" w:hAnsi="Segoe UI" w:cs="Segoe UI"/>
      <w:sz w:val="18"/>
      <w:szCs w:val="18"/>
    </w:rPr>
  </w:style>
  <w:style w:type="paragraph" w:styleId="Header">
    <w:name w:val="header"/>
    <w:basedOn w:val="Normal"/>
    <w:link w:val="HeaderChar"/>
    <w:uiPriority w:val="99"/>
    <w:unhideWhenUsed/>
    <w:rsid w:val="00F57FE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57FEA"/>
  </w:style>
  <w:style w:type="paragraph" w:styleId="Footer">
    <w:name w:val="footer"/>
    <w:basedOn w:val="Normal"/>
    <w:link w:val="FooterChar"/>
    <w:uiPriority w:val="99"/>
    <w:unhideWhenUsed/>
    <w:rsid w:val="00F57FE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57FEA"/>
  </w:style>
  <w:style w:type="paragraph" w:styleId="BodyText">
    <w:name w:val="Body Text"/>
    <w:basedOn w:val="Normal"/>
    <w:link w:val="BodyTextChar"/>
    <w:uiPriority w:val="1"/>
    <w:qFormat/>
    <w:rsid w:val="00F57FEA"/>
    <w:pPr>
      <w:widowControl w:val="0"/>
      <w:ind w:left="10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F57FEA"/>
    <w:rPr>
      <w:rFonts w:ascii="Arial" w:eastAsia="Arial" w:hAnsi="Arial"/>
      <w:sz w:val="22"/>
      <w:szCs w:val="22"/>
      <w:lang w:val="en-US"/>
    </w:rPr>
  </w:style>
  <w:style w:type="paragraph" w:styleId="ListParagraph">
    <w:name w:val="List Paragraph"/>
    <w:basedOn w:val="Normal"/>
    <w:uiPriority w:val="34"/>
    <w:qFormat/>
    <w:rsid w:val="00F57FEA"/>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D5D12"/>
    <w:rPr>
      <w:sz w:val="16"/>
      <w:szCs w:val="16"/>
    </w:rPr>
  </w:style>
  <w:style w:type="paragraph" w:styleId="CommentText">
    <w:name w:val="annotation text"/>
    <w:basedOn w:val="Normal"/>
    <w:link w:val="CommentTextChar"/>
    <w:uiPriority w:val="99"/>
    <w:semiHidden/>
    <w:unhideWhenUsed/>
    <w:rsid w:val="005D5D1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D5D12"/>
    <w:rPr>
      <w:sz w:val="20"/>
      <w:szCs w:val="20"/>
    </w:rPr>
  </w:style>
  <w:style w:type="paragraph" w:styleId="CommentSubject">
    <w:name w:val="annotation subject"/>
    <w:basedOn w:val="CommentText"/>
    <w:next w:val="CommentText"/>
    <w:link w:val="CommentSubjectChar"/>
    <w:uiPriority w:val="99"/>
    <w:semiHidden/>
    <w:unhideWhenUsed/>
    <w:rsid w:val="005D5D12"/>
    <w:rPr>
      <w:b/>
      <w:bCs/>
    </w:rPr>
  </w:style>
  <w:style w:type="character" w:customStyle="1" w:styleId="CommentSubjectChar">
    <w:name w:val="Comment Subject Char"/>
    <w:basedOn w:val="CommentTextChar"/>
    <w:link w:val="CommentSubject"/>
    <w:uiPriority w:val="99"/>
    <w:semiHidden/>
    <w:rsid w:val="005D5D12"/>
    <w:rPr>
      <w:b/>
      <w:bCs/>
      <w:sz w:val="20"/>
      <w:szCs w:val="20"/>
    </w:rPr>
  </w:style>
  <w:style w:type="character" w:customStyle="1" w:styleId="UnresolvedMention2">
    <w:name w:val="Unresolved Mention2"/>
    <w:basedOn w:val="DefaultParagraphFont"/>
    <w:uiPriority w:val="99"/>
    <w:semiHidden/>
    <w:unhideWhenUsed/>
    <w:rsid w:val="007B4910"/>
    <w:rPr>
      <w:color w:val="605E5C"/>
      <w:shd w:val="clear" w:color="auto" w:fill="E1DFDD"/>
    </w:rPr>
  </w:style>
  <w:style w:type="paragraph" w:styleId="Caption">
    <w:name w:val="caption"/>
    <w:basedOn w:val="Normal"/>
    <w:next w:val="Normal"/>
    <w:uiPriority w:val="35"/>
    <w:unhideWhenUsed/>
    <w:qFormat/>
    <w:rsid w:val="00B638CF"/>
    <w:pPr>
      <w:spacing w:after="200"/>
    </w:pPr>
    <w:rPr>
      <w:rFonts w:asciiTheme="minorHAnsi" w:eastAsiaTheme="minorHAnsi" w:hAnsiTheme="minorHAnsi" w:cstheme="minorBidi"/>
      <w:i/>
      <w:iCs/>
      <w:color w:val="44546A" w:themeColor="text2"/>
      <w:sz w:val="18"/>
      <w:szCs w:val="18"/>
      <w:lang w:eastAsia="en-US"/>
    </w:rPr>
  </w:style>
  <w:style w:type="character" w:styleId="FollowedHyperlink">
    <w:name w:val="FollowedHyperlink"/>
    <w:basedOn w:val="DefaultParagraphFont"/>
    <w:uiPriority w:val="99"/>
    <w:semiHidden/>
    <w:unhideWhenUsed/>
    <w:rsid w:val="007776DD"/>
    <w:rPr>
      <w:color w:val="954F72" w:themeColor="followedHyperlink"/>
      <w:u w:val="single"/>
    </w:rPr>
  </w:style>
  <w:style w:type="character" w:customStyle="1" w:styleId="Heading3Char">
    <w:name w:val="Heading 3 Char"/>
    <w:basedOn w:val="DefaultParagraphFont"/>
    <w:link w:val="Heading3"/>
    <w:uiPriority w:val="9"/>
    <w:semiHidden/>
    <w:rsid w:val="00EE6779"/>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0B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333">
      <w:bodyDiv w:val="1"/>
      <w:marLeft w:val="0"/>
      <w:marRight w:val="0"/>
      <w:marTop w:val="0"/>
      <w:marBottom w:val="0"/>
      <w:divBdr>
        <w:top w:val="none" w:sz="0" w:space="0" w:color="auto"/>
        <w:left w:val="none" w:sz="0" w:space="0" w:color="auto"/>
        <w:bottom w:val="none" w:sz="0" w:space="0" w:color="auto"/>
        <w:right w:val="none" w:sz="0" w:space="0" w:color="auto"/>
      </w:divBdr>
    </w:div>
    <w:div w:id="50230694">
      <w:bodyDiv w:val="1"/>
      <w:marLeft w:val="0"/>
      <w:marRight w:val="0"/>
      <w:marTop w:val="0"/>
      <w:marBottom w:val="0"/>
      <w:divBdr>
        <w:top w:val="none" w:sz="0" w:space="0" w:color="auto"/>
        <w:left w:val="none" w:sz="0" w:space="0" w:color="auto"/>
        <w:bottom w:val="none" w:sz="0" w:space="0" w:color="auto"/>
        <w:right w:val="none" w:sz="0" w:space="0" w:color="auto"/>
      </w:divBdr>
      <w:divsChild>
        <w:div w:id="1609237898">
          <w:marLeft w:val="0"/>
          <w:marRight w:val="0"/>
          <w:marTop w:val="0"/>
          <w:marBottom w:val="75"/>
          <w:divBdr>
            <w:top w:val="none" w:sz="0" w:space="0" w:color="auto"/>
            <w:left w:val="none" w:sz="0" w:space="0" w:color="auto"/>
            <w:bottom w:val="none" w:sz="0" w:space="0" w:color="auto"/>
            <w:right w:val="none" w:sz="0" w:space="0" w:color="auto"/>
          </w:divBdr>
        </w:div>
        <w:div w:id="2055159736">
          <w:marLeft w:val="0"/>
          <w:marRight w:val="0"/>
          <w:marTop w:val="225"/>
          <w:marBottom w:val="225"/>
          <w:divBdr>
            <w:top w:val="none" w:sz="0" w:space="0" w:color="auto"/>
            <w:left w:val="none" w:sz="0" w:space="0" w:color="auto"/>
            <w:bottom w:val="none" w:sz="0" w:space="0" w:color="auto"/>
            <w:right w:val="none" w:sz="0" w:space="0" w:color="auto"/>
          </w:divBdr>
        </w:div>
        <w:div w:id="224680736">
          <w:marLeft w:val="0"/>
          <w:marRight w:val="0"/>
          <w:marTop w:val="0"/>
          <w:marBottom w:val="150"/>
          <w:divBdr>
            <w:top w:val="none" w:sz="0" w:space="0" w:color="auto"/>
            <w:left w:val="none" w:sz="0" w:space="0" w:color="auto"/>
            <w:bottom w:val="none" w:sz="0" w:space="0" w:color="auto"/>
            <w:right w:val="none" w:sz="0" w:space="0" w:color="auto"/>
          </w:divBdr>
        </w:div>
      </w:divsChild>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134026276">
      <w:bodyDiv w:val="1"/>
      <w:marLeft w:val="0"/>
      <w:marRight w:val="0"/>
      <w:marTop w:val="0"/>
      <w:marBottom w:val="0"/>
      <w:divBdr>
        <w:top w:val="none" w:sz="0" w:space="0" w:color="auto"/>
        <w:left w:val="none" w:sz="0" w:space="0" w:color="auto"/>
        <w:bottom w:val="none" w:sz="0" w:space="0" w:color="auto"/>
        <w:right w:val="none" w:sz="0" w:space="0" w:color="auto"/>
      </w:divBdr>
    </w:div>
    <w:div w:id="157699958">
      <w:bodyDiv w:val="1"/>
      <w:marLeft w:val="0"/>
      <w:marRight w:val="0"/>
      <w:marTop w:val="0"/>
      <w:marBottom w:val="0"/>
      <w:divBdr>
        <w:top w:val="none" w:sz="0" w:space="0" w:color="auto"/>
        <w:left w:val="none" w:sz="0" w:space="0" w:color="auto"/>
        <w:bottom w:val="none" w:sz="0" w:space="0" w:color="auto"/>
        <w:right w:val="none" w:sz="0" w:space="0" w:color="auto"/>
      </w:divBdr>
    </w:div>
    <w:div w:id="257564858">
      <w:bodyDiv w:val="1"/>
      <w:marLeft w:val="0"/>
      <w:marRight w:val="0"/>
      <w:marTop w:val="0"/>
      <w:marBottom w:val="0"/>
      <w:divBdr>
        <w:top w:val="none" w:sz="0" w:space="0" w:color="auto"/>
        <w:left w:val="none" w:sz="0" w:space="0" w:color="auto"/>
        <w:bottom w:val="none" w:sz="0" w:space="0" w:color="auto"/>
        <w:right w:val="none" w:sz="0" w:space="0" w:color="auto"/>
      </w:divBdr>
      <w:divsChild>
        <w:div w:id="1406487563">
          <w:marLeft w:val="300"/>
          <w:marRight w:val="300"/>
          <w:marTop w:val="0"/>
          <w:marBottom w:val="0"/>
          <w:divBdr>
            <w:top w:val="none" w:sz="0" w:space="0" w:color="auto"/>
            <w:left w:val="none" w:sz="0" w:space="0" w:color="auto"/>
            <w:bottom w:val="none" w:sz="0" w:space="0" w:color="auto"/>
            <w:right w:val="none" w:sz="0" w:space="0" w:color="auto"/>
          </w:divBdr>
        </w:div>
        <w:div w:id="1627080118">
          <w:marLeft w:val="300"/>
          <w:marRight w:val="300"/>
          <w:marTop w:val="0"/>
          <w:marBottom w:val="0"/>
          <w:divBdr>
            <w:top w:val="none" w:sz="0" w:space="0" w:color="auto"/>
            <w:left w:val="none" w:sz="0" w:space="0" w:color="auto"/>
            <w:bottom w:val="none" w:sz="0" w:space="0" w:color="auto"/>
            <w:right w:val="none" w:sz="0" w:space="0" w:color="auto"/>
          </w:divBdr>
        </w:div>
        <w:div w:id="1908613841">
          <w:marLeft w:val="300"/>
          <w:marRight w:val="300"/>
          <w:marTop w:val="0"/>
          <w:marBottom w:val="0"/>
          <w:divBdr>
            <w:top w:val="none" w:sz="0" w:space="0" w:color="auto"/>
            <w:left w:val="none" w:sz="0" w:space="0" w:color="auto"/>
            <w:bottom w:val="none" w:sz="0" w:space="0" w:color="auto"/>
            <w:right w:val="none" w:sz="0" w:space="0" w:color="auto"/>
          </w:divBdr>
        </w:div>
        <w:div w:id="804856071">
          <w:marLeft w:val="300"/>
          <w:marRight w:val="300"/>
          <w:marTop w:val="0"/>
          <w:marBottom w:val="0"/>
          <w:divBdr>
            <w:top w:val="none" w:sz="0" w:space="0" w:color="auto"/>
            <w:left w:val="none" w:sz="0" w:space="0" w:color="auto"/>
            <w:bottom w:val="none" w:sz="0" w:space="0" w:color="auto"/>
            <w:right w:val="none" w:sz="0" w:space="0" w:color="auto"/>
          </w:divBdr>
        </w:div>
      </w:divsChild>
    </w:div>
    <w:div w:id="278414077">
      <w:bodyDiv w:val="1"/>
      <w:marLeft w:val="0"/>
      <w:marRight w:val="0"/>
      <w:marTop w:val="0"/>
      <w:marBottom w:val="0"/>
      <w:divBdr>
        <w:top w:val="none" w:sz="0" w:space="0" w:color="auto"/>
        <w:left w:val="none" w:sz="0" w:space="0" w:color="auto"/>
        <w:bottom w:val="none" w:sz="0" w:space="0" w:color="auto"/>
        <w:right w:val="none" w:sz="0" w:space="0" w:color="auto"/>
      </w:divBdr>
    </w:div>
    <w:div w:id="297229584">
      <w:bodyDiv w:val="1"/>
      <w:marLeft w:val="0"/>
      <w:marRight w:val="0"/>
      <w:marTop w:val="0"/>
      <w:marBottom w:val="0"/>
      <w:divBdr>
        <w:top w:val="none" w:sz="0" w:space="0" w:color="auto"/>
        <w:left w:val="none" w:sz="0" w:space="0" w:color="auto"/>
        <w:bottom w:val="none" w:sz="0" w:space="0" w:color="auto"/>
        <w:right w:val="none" w:sz="0" w:space="0" w:color="auto"/>
      </w:divBdr>
    </w:div>
    <w:div w:id="300161503">
      <w:bodyDiv w:val="1"/>
      <w:marLeft w:val="0"/>
      <w:marRight w:val="0"/>
      <w:marTop w:val="0"/>
      <w:marBottom w:val="0"/>
      <w:divBdr>
        <w:top w:val="none" w:sz="0" w:space="0" w:color="auto"/>
        <w:left w:val="none" w:sz="0" w:space="0" w:color="auto"/>
        <w:bottom w:val="none" w:sz="0" w:space="0" w:color="auto"/>
        <w:right w:val="none" w:sz="0" w:space="0" w:color="auto"/>
      </w:divBdr>
    </w:div>
    <w:div w:id="394820648">
      <w:bodyDiv w:val="1"/>
      <w:marLeft w:val="0"/>
      <w:marRight w:val="0"/>
      <w:marTop w:val="0"/>
      <w:marBottom w:val="0"/>
      <w:divBdr>
        <w:top w:val="none" w:sz="0" w:space="0" w:color="auto"/>
        <w:left w:val="none" w:sz="0" w:space="0" w:color="auto"/>
        <w:bottom w:val="none" w:sz="0" w:space="0" w:color="auto"/>
        <w:right w:val="none" w:sz="0" w:space="0" w:color="auto"/>
      </w:divBdr>
    </w:div>
    <w:div w:id="410086250">
      <w:bodyDiv w:val="1"/>
      <w:marLeft w:val="0"/>
      <w:marRight w:val="0"/>
      <w:marTop w:val="0"/>
      <w:marBottom w:val="0"/>
      <w:divBdr>
        <w:top w:val="none" w:sz="0" w:space="0" w:color="auto"/>
        <w:left w:val="none" w:sz="0" w:space="0" w:color="auto"/>
        <w:bottom w:val="none" w:sz="0" w:space="0" w:color="auto"/>
        <w:right w:val="none" w:sz="0" w:space="0" w:color="auto"/>
      </w:divBdr>
      <w:divsChild>
        <w:div w:id="1014305006">
          <w:marLeft w:val="0"/>
          <w:marRight w:val="0"/>
          <w:marTop w:val="0"/>
          <w:marBottom w:val="0"/>
          <w:divBdr>
            <w:top w:val="none" w:sz="0" w:space="0" w:color="auto"/>
            <w:left w:val="none" w:sz="0" w:space="0" w:color="auto"/>
            <w:bottom w:val="none" w:sz="0" w:space="0" w:color="auto"/>
            <w:right w:val="none" w:sz="0" w:space="0" w:color="auto"/>
          </w:divBdr>
        </w:div>
      </w:divsChild>
    </w:div>
    <w:div w:id="571234296">
      <w:bodyDiv w:val="1"/>
      <w:marLeft w:val="0"/>
      <w:marRight w:val="0"/>
      <w:marTop w:val="0"/>
      <w:marBottom w:val="0"/>
      <w:divBdr>
        <w:top w:val="none" w:sz="0" w:space="0" w:color="auto"/>
        <w:left w:val="none" w:sz="0" w:space="0" w:color="auto"/>
        <w:bottom w:val="none" w:sz="0" w:space="0" w:color="auto"/>
        <w:right w:val="none" w:sz="0" w:space="0" w:color="auto"/>
      </w:divBdr>
      <w:divsChild>
        <w:div w:id="23410219">
          <w:marLeft w:val="0"/>
          <w:marRight w:val="0"/>
          <w:marTop w:val="0"/>
          <w:marBottom w:val="0"/>
          <w:divBdr>
            <w:top w:val="none" w:sz="0" w:space="0" w:color="auto"/>
            <w:left w:val="none" w:sz="0" w:space="0" w:color="auto"/>
            <w:bottom w:val="none" w:sz="0" w:space="0" w:color="auto"/>
            <w:right w:val="none" w:sz="0" w:space="0" w:color="auto"/>
          </w:divBdr>
        </w:div>
        <w:div w:id="941843302">
          <w:marLeft w:val="0"/>
          <w:marRight w:val="0"/>
          <w:marTop w:val="0"/>
          <w:marBottom w:val="0"/>
          <w:divBdr>
            <w:top w:val="none" w:sz="0" w:space="0" w:color="auto"/>
            <w:left w:val="none" w:sz="0" w:space="0" w:color="auto"/>
            <w:bottom w:val="none" w:sz="0" w:space="0" w:color="auto"/>
            <w:right w:val="none" w:sz="0" w:space="0" w:color="auto"/>
          </w:divBdr>
        </w:div>
        <w:div w:id="1556622447">
          <w:marLeft w:val="0"/>
          <w:marRight w:val="0"/>
          <w:marTop w:val="0"/>
          <w:marBottom w:val="0"/>
          <w:divBdr>
            <w:top w:val="none" w:sz="0" w:space="0" w:color="auto"/>
            <w:left w:val="none" w:sz="0" w:space="0" w:color="auto"/>
            <w:bottom w:val="none" w:sz="0" w:space="0" w:color="auto"/>
            <w:right w:val="none" w:sz="0" w:space="0" w:color="auto"/>
          </w:divBdr>
        </w:div>
        <w:div w:id="575555359">
          <w:marLeft w:val="0"/>
          <w:marRight w:val="0"/>
          <w:marTop w:val="0"/>
          <w:marBottom w:val="0"/>
          <w:divBdr>
            <w:top w:val="none" w:sz="0" w:space="0" w:color="auto"/>
            <w:left w:val="none" w:sz="0" w:space="0" w:color="auto"/>
            <w:bottom w:val="none" w:sz="0" w:space="0" w:color="auto"/>
            <w:right w:val="none" w:sz="0" w:space="0" w:color="auto"/>
          </w:divBdr>
        </w:div>
        <w:div w:id="76176813">
          <w:marLeft w:val="0"/>
          <w:marRight w:val="0"/>
          <w:marTop w:val="0"/>
          <w:marBottom w:val="0"/>
          <w:divBdr>
            <w:top w:val="none" w:sz="0" w:space="0" w:color="auto"/>
            <w:left w:val="none" w:sz="0" w:space="0" w:color="auto"/>
            <w:bottom w:val="none" w:sz="0" w:space="0" w:color="auto"/>
            <w:right w:val="none" w:sz="0" w:space="0" w:color="auto"/>
          </w:divBdr>
        </w:div>
        <w:div w:id="1213620613">
          <w:marLeft w:val="0"/>
          <w:marRight w:val="0"/>
          <w:marTop w:val="0"/>
          <w:marBottom w:val="0"/>
          <w:divBdr>
            <w:top w:val="none" w:sz="0" w:space="0" w:color="auto"/>
            <w:left w:val="none" w:sz="0" w:space="0" w:color="auto"/>
            <w:bottom w:val="none" w:sz="0" w:space="0" w:color="auto"/>
            <w:right w:val="none" w:sz="0" w:space="0" w:color="auto"/>
          </w:divBdr>
        </w:div>
        <w:div w:id="1071083348">
          <w:marLeft w:val="0"/>
          <w:marRight w:val="0"/>
          <w:marTop w:val="0"/>
          <w:marBottom w:val="0"/>
          <w:divBdr>
            <w:top w:val="none" w:sz="0" w:space="0" w:color="auto"/>
            <w:left w:val="none" w:sz="0" w:space="0" w:color="auto"/>
            <w:bottom w:val="none" w:sz="0" w:space="0" w:color="auto"/>
            <w:right w:val="none" w:sz="0" w:space="0" w:color="auto"/>
          </w:divBdr>
        </w:div>
        <w:div w:id="352540822">
          <w:marLeft w:val="0"/>
          <w:marRight w:val="0"/>
          <w:marTop w:val="0"/>
          <w:marBottom w:val="0"/>
          <w:divBdr>
            <w:top w:val="none" w:sz="0" w:space="0" w:color="auto"/>
            <w:left w:val="none" w:sz="0" w:space="0" w:color="auto"/>
            <w:bottom w:val="none" w:sz="0" w:space="0" w:color="auto"/>
            <w:right w:val="none" w:sz="0" w:space="0" w:color="auto"/>
          </w:divBdr>
        </w:div>
        <w:div w:id="425540967">
          <w:marLeft w:val="0"/>
          <w:marRight w:val="0"/>
          <w:marTop w:val="0"/>
          <w:marBottom w:val="0"/>
          <w:divBdr>
            <w:top w:val="none" w:sz="0" w:space="0" w:color="auto"/>
            <w:left w:val="none" w:sz="0" w:space="0" w:color="auto"/>
            <w:bottom w:val="none" w:sz="0" w:space="0" w:color="auto"/>
            <w:right w:val="none" w:sz="0" w:space="0" w:color="auto"/>
          </w:divBdr>
        </w:div>
      </w:divsChild>
    </w:div>
    <w:div w:id="583614813">
      <w:bodyDiv w:val="1"/>
      <w:marLeft w:val="0"/>
      <w:marRight w:val="0"/>
      <w:marTop w:val="0"/>
      <w:marBottom w:val="0"/>
      <w:divBdr>
        <w:top w:val="none" w:sz="0" w:space="0" w:color="auto"/>
        <w:left w:val="none" w:sz="0" w:space="0" w:color="auto"/>
        <w:bottom w:val="none" w:sz="0" w:space="0" w:color="auto"/>
        <w:right w:val="none" w:sz="0" w:space="0" w:color="auto"/>
      </w:divBdr>
    </w:div>
    <w:div w:id="607781540">
      <w:bodyDiv w:val="1"/>
      <w:marLeft w:val="0"/>
      <w:marRight w:val="0"/>
      <w:marTop w:val="0"/>
      <w:marBottom w:val="0"/>
      <w:divBdr>
        <w:top w:val="none" w:sz="0" w:space="0" w:color="auto"/>
        <w:left w:val="none" w:sz="0" w:space="0" w:color="auto"/>
        <w:bottom w:val="none" w:sz="0" w:space="0" w:color="auto"/>
        <w:right w:val="none" w:sz="0" w:space="0" w:color="auto"/>
      </w:divBdr>
    </w:div>
    <w:div w:id="627051928">
      <w:bodyDiv w:val="1"/>
      <w:marLeft w:val="0"/>
      <w:marRight w:val="0"/>
      <w:marTop w:val="0"/>
      <w:marBottom w:val="0"/>
      <w:divBdr>
        <w:top w:val="none" w:sz="0" w:space="0" w:color="auto"/>
        <w:left w:val="none" w:sz="0" w:space="0" w:color="auto"/>
        <w:bottom w:val="none" w:sz="0" w:space="0" w:color="auto"/>
        <w:right w:val="none" w:sz="0" w:space="0" w:color="auto"/>
      </w:divBdr>
    </w:div>
    <w:div w:id="630092556">
      <w:bodyDiv w:val="1"/>
      <w:marLeft w:val="0"/>
      <w:marRight w:val="0"/>
      <w:marTop w:val="0"/>
      <w:marBottom w:val="0"/>
      <w:divBdr>
        <w:top w:val="none" w:sz="0" w:space="0" w:color="auto"/>
        <w:left w:val="none" w:sz="0" w:space="0" w:color="auto"/>
        <w:bottom w:val="none" w:sz="0" w:space="0" w:color="auto"/>
        <w:right w:val="none" w:sz="0" w:space="0" w:color="auto"/>
      </w:divBdr>
    </w:div>
    <w:div w:id="634605633">
      <w:bodyDiv w:val="1"/>
      <w:marLeft w:val="0"/>
      <w:marRight w:val="0"/>
      <w:marTop w:val="0"/>
      <w:marBottom w:val="0"/>
      <w:divBdr>
        <w:top w:val="none" w:sz="0" w:space="0" w:color="auto"/>
        <w:left w:val="none" w:sz="0" w:space="0" w:color="auto"/>
        <w:bottom w:val="none" w:sz="0" w:space="0" w:color="auto"/>
        <w:right w:val="none" w:sz="0" w:space="0" w:color="auto"/>
      </w:divBdr>
      <w:divsChild>
        <w:div w:id="1778520604">
          <w:marLeft w:val="300"/>
          <w:marRight w:val="300"/>
          <w:marTop w:val="0"/>
          <w:marBottom w:val="0"/>
          <w:divBdr>
            <w:top w:val="none" w:sz="0" w:space="0" w:color="auto"/>
            <w:left w:val="none" w:sz="0" w:space="0" w:color="auto"/>
            <w:bottom w:val="none" w:sz="0" w:space="0" w:color="auto"/>
            <w:right w:val="none" w:sz="0" w:space="0" w:color="auto"/>
          </w:divBdr>
        </w:div>
        <w:div w:id="1377201449">
          <w:marLeft w:val="300"/>
          <w:marRight w:val="300"/>
          <w:marTop w:val="0"/>
          <w:marBottom w:val="0"/>
          <w:divBdr>
            <w:top w:val="none" w:sz="0" w:space="0" w:color="auto"/>
            <w:left w:val="none" w:sz="0" w:space="0" w:color="auto"/>
            <w:bottom w:val="none" w:sz="0" w:space="0" w:color="auto"/>
            <w:right w:val="none" w:sz="0" w:space="0" w:color="auto"/>
          </w:divBdr>
        </w:div>
        <w:div w:id="1712266116">
          <w:marLeft w:val="300"/>
          <w:marRight w:val="300"/>
          <w:marTop w:val="0"/>
          <w:marBottom w:val="0"/>
          <w:divBdr>
            <w:top w:val="none" w:sz="0" w:space="0" w:color="auto"/>
            <w:left w:val="none" w:sz="0" w:space="0" w:color="auto"/>
            <w:bottom w:val="none" w:sz="0" w:space="0" w:color="auto"/>
            <w:right w:val="none" w:sz="0" w:space="0" w:color="auto"/>
          </w:divBdr>
        </w:div>
        <w:div w:id="614751760">
          <w:marLeft w:val="300"/>
          <w:marRight w:val="300"/>
          <w:marTop w:val="0"/>
          <w:marBottom w:val="0"/>
          <w:divBdr>
            <w:top w:val="none" w:sz="0" w:space="0" w:color="auto"/>
            <w:left w:val="none" w:sz="0" w:space="0" w:color="auto"/>
            <w:bottom w:val="none" w:sz="0" w:space="0" w:color="auto"/>
            <w:right w:val="none" w:sz="0" w:space="0" w:color="auto"/>
          </w:divBdr>
        </w:div>
        <w:div w:id="1059741822">
          <w:marLeft w:val="300"/>
          <w:marRight w:val="300"/>
          <w:marTop w:val="0"/>
          <w:marBottom w:val="0"/>
          <w:divBdr>
            <w:top w:val="none" w:sz="0" w:space="0" w:color="auto"/>
            <w:left w:val="none" w:sz="0" w:space="0" w:color="auto"/>
            <w:bottom w:val="none" w:sz="0" w:space="0" w:color="auto"/>
            <w:right w:val="none" w:sz="0" w:space="0" w:color="auto"/>
          </w:divBdr>
        </w:div>
        <w:div w:id="1897009421">
          <w:marLeft w:val="300"/>
          <w:marRight w:val="300"/>
          <w:marTop w:val="0"/>
          <w:marBottom w:val="0"/>
          <w:divBdr>
            <w:top w:val="none" w:sz="0" w:space="0" w:color="auto"/>
            <w:left w:val="none" w:sz="0" w:space="0" w:color="auto"/>
            <w:bottom w:val="none" w:sz="0" w:space="0" w:color="auto"/>
            <w:right w:val="none" w:sz="0" w:space="0" w:color="auto"/>
          </w:divBdr>
        </w:div>
      </w:divsChild>
    </w:div>
    <w:div w:id="647629898">
      <w:bodyDiv w:val="1"/>
      <w:marLeft w:val="0"/>
      <w:marRight w:val="0"/>
      <w:marTop w:val="0"/>
      <w:marBottom w:val="0"/>
      <w:divBdr>
        <w:top w:val="none" w:sz="0" w:space="0" w:color="auto"/>
        <w:left w:val="none" w:sz="0" w:space="0" w:color="auto"/>
        <w:bottom w:val="none" w:sz="0" w:space="0" w:color="auto"/>
        <w:right w:val="none" w:sz="0" w:space="0" w:color="auto"/>
      </w:divBdr>
    </w:div>
    <w:div w:id="765737460">
      <w:bodyDiv w:val="1"/>
      <w:marLeft w:val="0"/>
      <w:marRight w:val="0"/>
      <w:marTop w:val="0"/>
      <w:marBottom w:val="0"/>
      <w:divBdr>
        <w:top w:val="none" w:sz="0" w:space="0" w:color="auto"/>
        <w:left w:val="none" w:sz="0" w:space="0" w:color="auto"/>
        <w:bottom w:val="none" w:sz="0" w:space="0" w:color="auto"/>
        <w:right w:val="none" w:sz="0" w:space="0" w:color="auto"/>
      </w:divBdr>
    </w:div>
    <w:div w:id="779186784">
      <w:bodyDiv w:val="1"/>
      <w:marLeft w:val="0"/>
      <w:marRight w:val="0"/>
      <w:marTop w:val="0"/>
      <w:marBottom w:val="0"/>
      <w:divBdr>
        <w:top w:val="none" w:sz="0" w:space="0" w:color="auto"/>
        <w:left w:val="none" w:sz="0" w:space="0" w:color="auto"/>
        <w:bottom w:val="none" w:sz="0" w:space="0" w:color="auto"/>
        <w:right w:val="none" w:sz="0" w:space="0" w:color="auto"/>
      </w:divBdr>
    </w:div>
    <w:div w:id="782111914">
      <w:bodyDiv w:val="1"/>
      <w:marLeft w:val="0"/>
      <w:marRight w:val="0"/>
      <w:marTop w:val="0"/>
      <w:marBottom w:val="0"/>
      <w:divBdr>
        <w:top w:val="none" w:sz="0" w:space="0" w:color="auto"/>
        <w:left w:val="none" w:sz="0" w:space="0" w:color="auto"/>
        <w:bottom w:val="none" w:sz="0" w:space="0" w:color="auto"/>
        <w:right w:val="none" w:sz="0" w:space="0" w:color="auto"/>
      </w:divBdr>
    </w:div>
    <w:div w:id="838037691">
      <w:bodyDiv w:val="1"/>
      <w:marLeft w:val="0"/>
      <w:marRight w:val="0"/>
      <w:marTop w:val="0"/>
      <w:marBottom w:val="0"/>
      <w:divBdr>
        <w:top w:val="none" w:sz="0" w:space="0" w:color="auto"/>
        <w:left w:val="none" w:sz="0" w:space="0" w:color="auto"/>
        <w:bottom w:val="none" w:sz="0" w:space="0" w:color="auto"/>
        <w:right w:val="none" w:sz="0" w:space="0" w:color="auto"/>
      </w:divBdr>
    </w:div>
    <w:div w:id="871575006">
      <w:bodyDiv w:val="1"/>
      <w:marLeft w:val="0"/>
      <w:marRight w:val="0"/>
      <w:marTop w:val="0"/>
      <w:marBottom w:val="0"/>
      <w:divBdr>
        <w:top w:val="none" w:sz="0" w:space="0" w:color="auto"/>
        <w:left w:val="none" w:sz="0" w:space="0" w:color="auto"/>
        <w:bottom w:val="none" w:sz="0" w:space="0" w:color="auto"/>
        <w:right w:val="none" w:sz="0" w:space="0" w:color="auto"/>
      </w:divBdr>
    </w:div>
    <w:div w:id="921374156">
      <w:bodyDiv w:val="1"/>
      <w:marLeft w:val="0"/>
      <w:marRight w:val="0"/>
      <w:marTop w:val="0"/>
      <w:marBottom w:val="0"/>
      <w:divBdr>
        <w:top w:val="none" w:sz="0" w:space="0" w:color="auto"/>
        <w:left w:val="none" w:sz="0" w:space="0" w:color="auto"/>
        <w:bottom w:val="none" w:sz="0" w:space="0" w:color="auto"/>
        <w:right w:val="none" w:sz="0" w:space="0" w:color="auto"/>
      </w:divBdr>
    </w:div>
    <w:div w:id="933900201">
      <w:bodyDiv w:val="1"/>
      <w:marLeft w:val="0"/>
      <w:marRight w:val="0"/>
      <w:marTop w:val="0"/>
      <w:marBottom w:val="0"/>
      <w:divBdr>
        <w:top w:val="none" w:sz="0" w:space="0" w:color="auto"/>
        <w:left w:val="none" w:sz="0" w:space="0" w:color="auto"/>
        <w:bottom w:val="none" w:sz="0" w:space="0" w:color="auto"/>
        <w:right w:val="none" w:sz="0" w:space="0" w:color="auto"/>
      </w:divBdr>
    </w:div>
    <w:div w:id="944920567">
      <w:bodyDiv w:val="1"/>
      <w:marLeft w:val="0"/>
      <w:marRight w:val="0"/>
      <w:marTop w:val="0"/>
      <w:marBottom w:val="0"/>
      <w:divBdr>
        <w:top w:val="none" w:sz="0" w:space="0" w:color="auto"/>
        <w:left w:val="none" w:sz="0" w:space="0" w:color="auto"/>
        <w:bottom w:val="none" w:sz="0" w:space="0" w:color="auto"/>
        <w:right w:val="none" w:sz="0" w:space="0" w:color="auto"/>
      </w:divBdr>
      <w:divsChild>
        <w:div w:id="1183863065">
          <w:marLeft w:val="0"/>
          <w:marRight w:val="0"/>
          <w:marTop w:val="0"/>
          <w:marBottom w:val="0"/>
          <w:divBdr>
            <w:top w:val="none" w:sz="0" w:space="0" w:color="auto"/>
            <w:left w:val="none" w:sz="0" w:space="0" w:color="auto"/>
            <w:bottom w:val="none" w:sz="0" w:space="0" w:color="auto"/>
            <w:right w:val="none" w:sz="0" w:space="0" w:color="auto"/>
          </w:divBdr>
          <w:divsChild>
            <w:div w:id="1916351064">
              <w:marLeft w:val="0"/>
              <w:marRight w:val="0"/>
              <w:marTop w:val="0"/>
              <w:marBottom w:val="0"/>
              <w:divBdr>
                <w:top w:val="none" w:sz="0" w:space="0" w:color="auto"/>
                <w:left w:val="none" w:sz="0" w:space="0" w:color="auto"/>
                <w:bottom w:val="none" w:sz="0" w:space="0" w:color="auto"/>
                <w:right w:val="none" w:sz="0" w:space="0" w:color="auto"/>
              </w:divBdr>
            </w:div>
            <w:div w:id="2025747286">
              <w:marLeft w:val="0"/>
              <w:marRight w:val="0"/>
              <w:marTop w:val="0"/>
              <w:marBottom w:val="0"/>
              <w:divBdr>
                <w:top w:val="none" w:sz="0" w:space="0" w:color="auto"/>
                <w:left w:val="none" w:sz="0" w:space="0" w:color="auto"/>
                <w:bottom w:val="none" w:sz="0" w:space="0" w:color="auto"/>
                <w:right w:val="none" w:sz="0" w:space="0" w:color="auto"/>
              </w:divBdr>
            </w:div>
          </w:divsChild>
        </w:div>
        <w:div w:id="1716810061">
          <w:marLeft w:val="0"/>
          <w:marRight w:val="0"/>
          <w:marTop w:val="0"/>
          <w:marBottom w:val="0"/>
          <w:divBdr>
            <w:top w:val="none" w:sz="0" w:space="0" w:color="auto"/>
            <w:left w:val="none" w:sz="0" w:space="0" w:color="auto"/>
            <w:bottom w:val="none" w:sz="0" w:space="0" w:color="auto"/>
            <w:right w:val="none" w:sz="0" w:space="0" w:color="auto"/>
          </w:divBdr>
          <w:divsChild>
            <w:div w:id="782305804">
              <w:marLeft w:val="0"/>
              <w:marRight w:val="0"/>
              <w:marTop w:val="0"/>
              <w:marBottom w:val="0"/>
              <w:divBdr>
                <w:top w:val="none" w:sz="0" w:space="0" w:color="auto"/>
                <w:left w:val="none" w:sz="0" w:space="0" w:color="auto"/>
                <w:bottom w:val="none" w:sz="0" w:space="0" w:color="auto"/>
                <w:right w:val="none" w:sz="0" w:space="0" w:color="auto"/>
              </w:divBdr>
              <w:divsChild>
                <w:div w:id="14102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511">
      <w:bodyDiv w:val="1"/>
      <w:marLeft w:val="0"/>
      <w:marRight w:val="0"/>
      <w:marTop w:val="0"/>
      <w:marBottom w:val="0"/>
      <w:divBdr>
        <w:top w:val="none" w:sz="0" w:space="0" w:color="auto"/>
        <w:left w:val="none" w:sz="0" w:space="0" w:color="auto"/>
        <w:bottom w:val="none" w:sz="0" w:space="0" w:color="auto"/>
        <w:right w:val="none" w:sz="0" w:space="0" w:color="auto"/>
      </w:divBdr>
    </w:div>
    <w:div w:id="1013991090">
      <w:bodyDiv w:val="1"/>
      <w:marLeft w:val="0"/>
      <w:marRight w:val="0"/>
      <w:marTop w:val="0"/>
      <w:marBottom w:val="0"/>
      <w:divBdr>
        <w:top w:val="none" w:sz="0" w:space="0" w:color="auto"/>
        <w:left w:val="none" w:sz="0" w:space="0" w:color="auto"/>
        <w:bottom w:val="none" w:sz="0" w:space="0" w:color="auto"/>
        <w:right w:val="none" w:sz="0" w:space="0" w:color="auto"/>
      </w:divBdr>
    </w:div>
    <w:div w:id="1102725115">
      <w:bodyDiv w:val="1"/>
      <w:marLeft w:val="0"/>
      <w:marRight w:val="0"/>
      <w:marTop w:val="0"/>
      <w:marBottom w:val="0"/>
      <w:divBdr>
        <w:top w:val="none" w:sz="0" w:space="0" w:color="auto"/>
        <w:left w:val="none" w:sz="0" w:space="0" w:color="auto"/>
        <w:bottom w:val="none" w:sz="0" w:space="0" w:color="auto"/>
        <w:right w:val="none" w:sz="0" w:space="0" w:color="auto"/>
      </w:divBdr>
    </w:div>
    <w:div w:id="1117875842">
      <w:bodyDiv w:val="1"/>
      <w:marLeft w:val="0"/>
      <w:marRight w:val="0"/>
      <w:marTop w:val="0"/>
      <w:marBottom w:val="0"/>
      <w:divBdr>
        <w:top w:val="none" w:sz="0" w:space="0" w:color="auto"/>
        <w:left w:val="none" w:sz="0" w:space="0" w:color="auto"/>
        <w:bottom w:val="none" w:sz="0" w:space="0" w:color="auto"/>
        <w:right w:val="none" w:sz="0" w:space="0" w:color="auto"/>
      </w:divBdr>
      <w:divsChild>
        <w:div w:id="1948922683">
          <w:marLeft w:val="0"/>
          <w:marRight w:val="1864"/>
          <w:marTop w:val="0"/>
          <w:marBottom w:val="0"/>
          <w:divBdr>
            <w:top w:val="none" w:sz="0" w:space="0" w:color="auto"/>
            <w:left w:val="none" w:sz="0" w:space="0" w:color="auto"/>
            <w:bottom w:val="none" w:sz="0" w:space="0" w:color="auto"/>
            <w:right w:val="none" w:sz="0" w:space="0" w:color="auto"/>
          </w:divBdr>
        </w:div>
        <w:div w:id="1720009982">
          <w:marLeft w:val="0"/>
          <w:marRight w:val="0"/>
          <w:marTop w:val="0"/>
          <w:marBottom w:val="0"/>
          <w:divBdr>
            <w:top w:val="none" w:sz="0" w:space="0" w:color="auto"/>
            <w:left w:val="none" w:sz="0" w:space="0" w:color="auto"/>
            <w:bottom w:val="none" w:sz="0" w:space="0" w:color="auto"/>
            <w:right w:val="none" w:sz="0" w:space="0" w:color="auto"/>
          </w:divBdr>
        </w:div>
        <w:div w:id="1610431252">
          <w:marLeft w:val="750"/>
          <w:marRight w:val="750"/>
          <w:marTop w:val="300"/>
          <w:marBottom w:val="300"/>
          <w:divBdr>
            <w:top w:val="single" w:sz="6" w:space="8" w:color="999999"/>
            <w:left w:val="single" w:sz="6" w:space="8" w:color="999999"/>
            <w:bottom w:val="single" w:sz="6" w:space="8" w:color="999999"/>
            <w:right w:val="single" w:sz="6" w:space="8" w:color="999999"/>
          </w:divBdr>
        </w:div>
        <w:div w:id="409738370">
          <w:marLeft w:val="0"/>
          <w:marRight w:val="0"/>
          <w:marTop w:val="0"/>
          <w:marBottom w:val="0"/>
          <w:divBdr>
            <w:top w:val="none" w:sz="0" w:space="0" w:color="auto"/>
            <w:left w:val="none" w:sz="0" w:space="0" w:color="auto"/>
            <w:bottom w:val="none" w:sz="0" w:space="0" w:color="auto"/>
            <w:right w:val="none" w:sz="0" w:space="0" w:color="auto"/>
          </w:divBdr>
        </w:div>
        <w:div w:id="635187318">
          <w:marLeft w:val="0"/>
          <w:marRight w:val="0"/>
          <w:marTop w:val="0"/>
          <w:marBottom w:val="0"/>
          <w:divBdr>
            <w:top w:val="none" w:sz="0" w:space="0" w:color="auto"/>
            <w:left w:val="none" w:sz="0" w:space="0" w:color="auto"/>
            <w:bottom w:val="none" w:sz="0" w:space="0" w:color="auto"/>
            <w:right w:val="none" w:sz="0" w:space="0" w:color="auto"/>
          </w:divBdr>
        </w:div>
      </w:divsChild>
    </w:div>
    <w:div w:id="1147362322">
      <w:bodyDiv w:val="1"/>
      <w:marLeft w:val="0"/>
      <w:marRight w:val="0"/>
      <w:marTop w:val="0"/>
      <w:marBottom w:val="0"/>
      <w:divBdr>
        <w:top w:val="none" w:sz="0" w:space="0" w:color="auto"/>
        <w:left w:val="none" w:sz="0" w:space="0" w:color="auto"/>
        <w:bottom w:val="none" w:sz="0" w:space="0" w:color="auto"/>
        <w:right w:val="none" w:sz="0" w:space="0" w:color="auto"/>
      </w:divBdr>
    </w:div>
    <w:div w:id="1179586891">
      <w:bodyDiv w:val="1"/>
      <w:marLeft w:val="0"/>
      <w:marRight w:val="0"/>
      <w:marTop w:val="0"/>
      <w:marBottom w:val="0"/>
      <w:divBdr>
        <w:top w:val="none" w:sz="0" w:space="0" w:color="auto"/>
        <w:left w:val="none" w:sz="0" w:space="0" w:color="auto"/>
        <w:bottom w:val="none" w:sz="0" w:space="0" w:color="auto"/>
        <w:right w:val="none" w:sz="0" w:space="0" w:color="auto"/>
      </w:divBdr>
      <w:divsChild>
        <w:div w:id="1918439827">
          <w:marLeft w:val="0"/>
          <w:marRight w:val="0"/>
          <w:marTop w:val="0"/>
          <w:marBottom w:val="0"/>
          <w:divBdr>
            <w:top w:val="none" w:sz="0" w:space="0" w:color="auto"/>
            <w:left w:val="none" w:sz="0" w:space="0" w:color="auto"/>
            <w:bottom w:val="none" w:sz="0" w:space="0" w:color="auto"/>
            <w:right w:val="none" w:sz="0" w:space="0" w:color="auto"/>
          </w:divBdr>
          <w:divsChild>
            <w:div w:id="982392810">
              <w:marLeft w:val="0"/>
              <w:marRight w:val="0"/>
              <w:marTop w:val="120"/>
              <w:marBottom w:val="0"/>
              <w:divBdr>
                <w:top w:val="none" w:sz="0" w:space="0" w:color="auto"/>
                <w:left w:val="none" w:sz="0" w:space="0" w:color="auto"/>
                <w:bottom w:val="single" w:sz="6" w:space="3" w:color="DBDBDB"/>
                <w:right w:val="none" w:sz="0" w:space="0" w:color="auto"/>
              </w:divBdr>
              <w:divsChild>
                <w:div w:id="5184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8086">
      <w:bodyDiv w:val="1"/>
      <w:marLeft w:val="0"/>
      <w:marRight w:val="0"/>
      <w:marTop w:val="0"/>
      <w:marBottom w:val="0"/>
      <w:divBdr>
        <w:top w:val="none" w:sz="0" w:space="0" w:color="auto"/>
        <w:left w:val="none" w:sz="0" w:space="0" w:color="auto"/>
        <w:bottom w:val="none" w:sz="0" w:space="0" w:color="auto"/>
        <w:right w:val="none" w:sz="0" w:space="0" w:color="auto"/>
      </w:divBdr>
      <w:divsChild>
        <w:div w:id="849217131">
          <w:marLeft w:val="0"/>
          <w:marRight w:val="0"/>
          <w:marTop w:val="0"/>
          <w:marBottom w:val="0"/>
          <w:divBdr>
            <w:top w:val="none" w:sz="0" w:space="0" w:color="auto"/>
            <w:left w:val="none" w:sz="0" w:space="0" w:color="auto"/>
            <w:bottom w:val="none" w:sz="0" w:space="0" w:color="auto"/>
            <w:right w:val="none" w:sz="0" w:space="0" w:color="auto"/>
          </w:divBdr>
        </w:div>
      </w:divsChild>
    </w:div>
    <w:div w:id="1300303189">
      <w:bodyDiv w:val="1"/>
      <w:marLeft w:val="0"/>
      <w:marRight w:val="0"/>
      <w:marTop w:val="0"/>
      <w:marBottom w:val="0"/>
      <w:divBdr>
        <w:top w:val="none" w:sz="0" w:space="0" w:color="auto"/>
        <w:left w:val="none" w:sz="0" w:space="0" w:color="auto"/>
        <w:bottom w:val="none" w:sz="0" w:space="0" w:color="auto"/>
        <w:right w:val="none" w:sz="0" w:space="0" w:color="auto"/>
      </w:divBdr>
    </w:div>
    <w:div w:id="1396204093">
      <w:bodyDiv w:val="1"/>
      <w:marLeft w:val="0"/>
      <w:marRight w:val="0"/>
      <w:marTop w:val="0"/>
      <w:marBottom w:val="0"/>
      <w:divBdr>
        <w:top w:val="none" w:sz="0" w:space="0" w:color="auto"/>
        <w:left w:val="none" w:sz="0" w:space="0" w:color="auto"/>
        <w:bottom w:val="none" w:sz="0" w:space="0" w:color="auto"/>
        <w:right w:val="none" w:sz="0" w:space="0" w:color="auto"/>
      </w:divBdr>
      <w:divsChild>
        <w:div w:id="41753157">
          <w:marLeft w:val="300"/>
          <w:marRight w:val="300"/>
          <w:marTop w:val="0"/>
          <w:marBottom w:val="0"/>
          <w:divBdr>
            <w:top w:val="none" w:sz="0" w:space="0" w:color="auto"/>
            <w:left w:val="none" w:sz="0" w:space="0" w:color="auto"/>
            <w:bottom w:val="none" w:sz="0" w:space="0" w:color="auto"/>
            <w:right w:val="none" w:sz="0" w:space="0" w:color="auto"/>
          </w:divBdr>
        </w:div>
        <w:div w:id="1767648282">
          <w:marLeft w:val="300"/>
          <w:marRight w:val="300"/>
          <w:marTop w:val="0"/>
          <w:marBottom w:val="0"/>
          <w:divBdr>
            <w:top w:val="none" w:sz="0" w:space="0" w:color="auto"/>
            <w:left w:val="none" w:sz="0" w:space="0" w:color="auto"/>
            <w:bottom w:val="none" w:sz="0" w:space="0" w:color="auto"/>
            <w:right w:val="none" w:sz="0" w:space="0" w:color="auto"/>
          </w:divBdr>
        </w:div>
        <w:div w:id="2078359015">
          <w:marLeft w:val="300"/>
          <w:marRight w:val="300"/>
          <w:marTop w:val="0"/>
          <w:marBottom w:val="0"/>
          <w:divBdr>
            <w:top w:val="none" w:sz="0" w:space="0" w:color="auto"/>
            <w:left w:val="none" w:sz="0" w:space="0" w:color="auto"/>
            <w:bottom w:val="none" w:sz="0" w:space="0" w:color="auto"/>
            <w:right w:val="none" w:sz="0" w:space="0" w:color="auto"/>
          </w:divBdr>
        </w:div>
      </w:divsChild>
    </w:div>
    <w:div w:id="1414931896">
      <w:bodyDiv w:val="1"/>
      <w:marLeft w:val="0"/>
      <w:marRight w:val="0"/>
      <w:marTop w:val="0"/>
      <w:marBottom w:val="0"/>
      <w:divBdr>
        <w:top w:val="none" w:sz="0" w:space="0" w:color="auto"/>
        <w:left w:val="none" w:sz="0" w:space="0" w:color="auto"/>
        <w:bottom w:val="none" w:sz="0" w:space="0" w:color="auto"/>
        <w:right w:val="none" w:sz="0" w:space="0" w:color="auto"/>
      </w:divBdr>
    </w:div>
    <w:div w:id="1443183124">
      <w:bodyDiv w:val="1"/>
      <w:marLeft w:val="0"/>
      <w:marRight w:val="0"/>
      <w:marTop w:val="0"/>
      <w:marBottom w:val="0"/>
      <w:divBdr>
        <w:top w:val="none" w:sz="0" w:space="0" w:color="auto"/>
        <w:left w:val="none" w:sz="0" w:space="0" w:color="auto"/>
        <w:bottom w:val="none" w:sz="0" w:space="0" w:color="auto"/>
        <w:right w:val="none" w:sz="0" w:space="0" w:color="auto"/>
      </w:divBdr>
      <w:divsChild>
        <w:div w:id="339896421">
          <w:marLeft w:val="300"/>
          <w:marRight w:val="300"/>
          <w:marTop w:val="0"/>
          <w:marBottom w:val="0"/>
          <w:divBdr>
            <w:top w:val="none" w:sz="0" w:space="0" w:color="auto"/>
            <w:left w:val="none" w:sz="0" w:space="0" w:color="auto"/>
            <w:bottom w:val="none" w:sz="0" w:space="0" w:color="auto"/>
            <w:right w:val="none" w:sz="0" w:space="0" w:color="auto"/>
          </w:divBdr>
        </w:div>
        <w:div w:id="72707995">
          <w:marLeft w:val="300"/>
          <w:marRight w:val="300"/>
          <w:marTop w:val="0"/>
          <w:marBottom w:val="0"/>
          <w:divBdr>
            <w:top w:val="none" w:sz="0" w:space="0" w:color="auto"/>
            <w:left w:val="none" w:sz="0" w:space="0" w:color="auto"/>
            <w:bottom w:val="none" w:sz="0" w:space="0" w:color="auto"/>
            <w:right w:val="none" w:sz="0" w:space="0" w:color="auto"/>
          </w:divBdr>
        </w:div>
        <w:div w:id="897210726">
          <w:marLeft w:val="300"/>
          <w:marRight w:val="300"/>
          <w:marTop w:val="0"/>
          <w:marBottom w:val="0"/>
          <w:divBdr>
            <w:top w:val="none" w:sz="0" w:space="0" w:color="auto"/>
            <w:left w:val="none" w:sz="0" w:space="0" w:color="auto"/>
            <w:bottom w:val="none" w:sz="0" w:space="0" w:color="auto"/>
            <w:right w:val="none" w:sz="0" w:space="0" w:color="auto"/>
          </w:divBdr>
        </w:div>
        <w:div w:id="1173688090">
          <w:marLeft w:val="300"/>
          <w:marRight w:val="300"/>
          <w:marTop w:val="0"/>
          <w:marBottom w:val="0"/>
          <w:divBdr>
            <w:top w:val="none" w:sz="0" w:space="0" w:color="auto"/>
            <w:left w:val="none" w:sz="0" w:space="0" w:color="auto"/>
            <w:bottom w:val="none" w:sz="0" w:space="0" w:color="auto"/>
            <w:right w:val="none" w:sz="0" w:space="0" w:color="auto"/>
          </w:divBdr>
        </w:div>
      </w:divsChild>
    </w:div>
    <w:div w:id="1481968423">
      <w:bodyDiv w:val="1"/>
      <w:marLeft w:val="0"/>
      <w:marRight w:val="0"/>
      <w:marTop w:val="0"/>
      <w:marBottom w:val="0"/>
      <w:divBdr>
        <w:top w:val="none" w:sz="0" w:space="0" w:color="auto"/>
        <w:left w:val="none" w:sz="0" w:space="0" w:color="auto"/>
        <w:bottom w:val="none" w:sz="0" w:space="0" w:color="auto"/>
        <w:right w:val="none" w:sz="0" w:space="0" w:color="auto"/>
      </w:divBdr>
      <w:divsChild>
        <w:div w:id="111748530">
          <w:marLeft w:val="0"/>
          <w:marRight w:val="0"/>
          <w:marTop w:val="0"/>
          <w:marBottom w:val="0"/>
          <w:divBdr>
            <w:top w:val="none" w:sz="0" w:space="0" w:color="auto"/>
            <w:left w:val="none" w:sz="0" w:space="0" w:color="auto"/>
            <w:bottom w:val="none" w:sz="0" w:space="0" w:color="auto"/>
            <w:right w:val="none" w:sz="0" w:space="0" w:color="auto"/>
          </w:divBdr>
        </w:div>
        <w:div w:id="567574036">
          <w:marLeft w:val="0"/>
          <w:marRight w:val="0"/>
          <w:marTop w:val="0"/>
          <w:marBottom w:val="0"/>
          <w:divBdr>
            <w:top w:val="none" w:sz="0" w:space="0" w:color="auto"/>
            <w:left w:val="none" w:sz="0" w:space="0" w:color="auto"/>
            <w:bottom w:val="none" w:sz="0" w:space="0" w:color="auto"/>
            <w:right w:val="none" w:sz="0" w:space="0" w:color="auto"/>
          </w:divBdr>
        </w:div>
        <w:div w:id="1766606848">
          <w:marLeft w:val="0"/>
          <w:marRight w:val="0"/>
          <w:marTop w:val="0"/>
          <w:marBottom w:val="0"/>
          <w:divBdr>
            <w:top w:val="none" w:sz="0" w:space="0" w:color="auto"/>
            <w:left w:val="none" w:sz="0" w:space="0" w:color="auto"/>
            <w:bottom w:val="none" w:sz="0" w:space="0" w:color="auto"/>
            <w:right w:val="none" w:sz="0" w:space="0" w:color="auto"/>
          </w:divBdr>
        </w:div>
        <w:div w:id="1231040206">
          <w:marLeft w:val="0"/>
          <w:marRight w:val="0"/>
          <w:marTop w:val="0"/>
          <w:marBottom w:val="0"/>
          <w:divBdr>
            <w:top w:val="none" w:sz="0" w:space="0" w:color="auto"/>
            <w:left w:val="none" w:sz="0" w:space="0" w:color="auto"/>
            <w:bottom w:val="none" w:sz="0" w:space="0" w:color="auto"/>
            <w:right w:val="none" w:sz="0" w:space="0" w:color="auto"/>
          </w:divBdr>
        </w:div>
        <w:div w:id="563565022">
          <w:marLeft w:val="0"/>
          <w:marRight w:val="0"/>
          <w:marTop w:val="0"/>
          <w:marBottom w:val="0"/>
          <w:divBdr>
            <w:top w:val="none" w:sz="0" w:space="0" w:color="auto"/>
            <w:left w:val="none" w:sz="0" w:space="0" w:color="auto"/>
            <w:bottom w:val="none" w:sz="0" w:space="0" w:color="auto"/>
            <w:right w:val="none" w:sz="0" w:space="0" w:color="auto"/>
          </w:divBdr>
        </w:div>
        <w:div w:id="1130827364">
          <w:marLeft w:val="0"/>
          <w:marRight w:val="0"/>
          <w:marTop w:val="0"/>
          <w:marBottom w:val="0"/>
          <w:divBdr>
            <w:top w:val="none" w:sz="0" w:space="0" w:color="auto"/>
            <w:left w:val="none" w:sz="0" w:space="0" w:color="auto"/>
            <w:bottom w:val="none" w:sz="0" w:space="0" w:color="auto"/>
            <w:right w:val="none" w:sz="0" w:space="0" w:color="auto"/>
          </w:divBdr>
        </w:div>
        <w:div w:id="333804144">
          <w:marLeft w:val="0"/>
          <w:marRight w:val="0"/>
          <w:marTop w:val="0"/>
          <w:marBottom w:val="0"/>
          <w:divBdr>
            <w:top w:val="none" w:sz="0" w:space="0" w:color="auto"/>
            <w:left w:val="none" w:sz="0" w:space="0" w:color="auto"/>
            <w:bottom w:val="none" w:sz="0" w:space="0" w:color="auto"/>
            <w:right w:val="none" w:sz="0" w:space="0" w:color="auto"/>
          </w:divBdr>
        </w:div>
        <w:div w:id="1450780656">
          <w:marLeft w:val="0"/>
          <w:marRight w:val="0"/>
          <w:marTop w:val="0"/>
          <w:marBottom w:val="0"/>
          <w:divBdr>
            <w:top w:val="none" w:sz="0" w:space="0" w:color="auto"/>
            <w:left w:val="none" w:sz="0" w:space="0" w:color="auto"/>
            <w:bottom w:val="none" w:sz="0" w:space="0" w:color="auto"/>
            <w:right w:val="none" w:sz="0" w:space="0" w:color="auto"/>
          </w:divBdr>
        </w:div>
        <w:div w:id="796266524">
          <w:marLeft w:val="0"/>
          <w:marRight w:val="0"/>
          <w:marTop w:val="0"/>
          <w:marBottom w:val="0"/>
          <w:divBdr>
            <w:top w:val="none" w:sz="0" w:space="0" w:color="auto"/>
            <w:left w:val="none" w:sz="0" w:space="0" w:color="auto"/>
            <w:bottom w:val="none" w:sz="0" w:space="0" w:color="auto"/>
            <w:right w:val="none" w:sz="0" w:space="0" w:color="auto"/>
          </w:divBdr>
        </w:div>
        <w:div w:id="503280635">
          <w:marLeft w:val="0"/>
          <w:marRight w:val="0"/>
          <w:marTop w:val="0"/>
          <w:marBottom w:val="0"/>
          <w:divBdr>
            <w:top w:val="none" w:sz="0" w:space="0" w:color="auto"/>
            <w:left w:val="none" w:sz="0" w:space="0" w:color="auto"/>
            <w:bottom w:val="none" w:sz="0" w:space="0" w:color="auto"/>
            <w:right w:val="none" w:sz="0" w:space="0" w:color="auto"/>
          </w:divBdr>
        </w:div>
        <w:div w:id="375085310">
          <w:marLeft w:val="0"/>
          <w:marRight w:val="0"/>
          <w:marTop w:val="0"/>
          <w:marBottom w:val="0"/>
          <w:divBdr>
            <w:top w:val="none" w:sz="0" w:space="0" w:color="auto"/>
            <w:left w:val="none" w:sz="0" w:space="0" w:color="auto"/>
            <w:bottom w:val="none" w:sz="0" w:space="0" w:color="auto"/>
            <w:right w:val="none" w:sz="0" w:space="0" w:color="auto"/>
          </w:divBdr>
        </w:div>
        <w:div w:id="446388832">
          <w:marLeft w:val="0"/>
          <w:marRight w:val="0"/>
          <w:marTop w:val="0"/>
          <w:marBottom w:val="0"/>
          <w:divBdr>
            <w:top w:val="none" w:sz="0" w:space="0" w:color="auto"/>
            <w:left w:val="none" w:sz="0" w:space="0" w:color="auto"/>
            <w:bottom w:val="none" w:sz="0" w:space="0" w:color="auto"/>
            <w:right w:val="none" w:sz="0" w:space="0" w:color="auto"/>
          </w:divBdr>
        </w:div>
        <w:div w:id="999581079">
          <w:marLeft w:val="0"/>
          <w:marRight w:val="0"/>
          <w:marTop w:val="0"/>
          <w:marBottom w:val="0"/>
          <w:divBdr>
            <w:top w:val="none" w:sz="0" w:space="0" w:color="auto"/>
            <w:left w:val="none" w:sz="0" w:space="0" w:color="auto"/>
            <w:bottom w:val="none" w:sz="0" w:space="0" w:color="auto"/>
            <w:right w:val="none" w:sz="0" w:space="0" w:color="auto"/>
          </w:divBdr>
        </w:div>
        <w:div w:id="184448371">
          <w:marLeft w:val="0"/>
          <w:marRight w:val="0"/>
          <w:marTop w:val="0"/>
          <w:marBottom w:val="0"/>
          <w:divBdr>
            <w:top w:val="none" w:sz="0" w:space="0" w:color="auto"/>
            <w:left w:val="none" w:sz="0" w:space="0" w:color="auto"/>
            <w:bottom w:val="none" w:sz="0" w:space="0" w:color="auto"/>
            <w:right w:val="none" w:sz="0" w:space="0" w:color="auto"/>
          </w:divBdr>
        </w:div>
        <w:div w:id="1998996105">
          <w:marLeft w:val="0"/>
          <w:marRight w:val="0"/>
          <w:marTop w:val="0"/>
          <w:marBottom w:val="0"/>
          <w:divBdr>
            <w:top w:val="none" w:sz="0" w:space="0" w:color="auto"/>
            <w:left w:val="none" w:sz="0" w:space="0" w:color="auto"/>
            <w:bottom w:val="none" w:sz="0" w:space="0" w:color="auto"/>
            <w:right w:val="none" w:sz="0" w:space="0" w:color="auto"/>
          </w:divBdr>
        </w:div>
        <w:div w:id="687754442">
          <w:marLeft w:val="0"/>
          <w:marRight w:val="0"/>
          <w:marTop w:val="0"/>
          <w:marBottom w:val="0"/>
          <w:divBdr>
            <w:top w:val="none" w:sz="0" w:space="0" w:color="auto"/>
            <w:left w:val="none" w:sz="0" w:space="0" w:color="auto"/>
            <w:bottom w:val="none" w:sz="0" w:space="0" w:color="auto"/>
            <w:right w:val="none" w:sz="0" w:space="0" w:color="auto"/>
          </w:divBdr>
        </w:div>
        <w:div w:id="111176228">
          <w:marLeft w:val="0"/>
          <w:marRight w:val="0"/>
          <w:marTop w:val="0"/>
          <w:marBottom w:val="0"/>
          <w:divBdr>
            <w:top w:val="none" w:sz="0" w:space="0" w:color="auto"/>
            <w:left w:val="none" w:sz="0" w:space="0" w:color="auto"/>
            <w:bottom w:val="none" w:sz="0" w:space="0" w:color="auto"/>
            <w:right w:val="none" w:sz="0" w:space="0" w:color="auto"/>
          </w:divBdr>
        </w:div>
        <w:div w:id="349794564">
          <w:marLeft w:val="0"/>
          <w:marRight w:val="0"/>
          <w:marTop w:val="0"/>
          <w:marBottom w:val="0"/>
          <w:divBdr>
            <w:top w:val="none" w:sz="0" w:space="0" w:color="auto"/>
            <w:left w:val="none" w:sz="0" w:space="0" w:color="auto"/>
            <w:bottom w:val="none" w:sz="0" w:space="0" w:color="auto"/>
            <w:right w:val="none" w:sz="0" w:space="0" w:color="auto"/>
          </w:divBdr>
        </w:div>
        <w:div w:id="1454441796">
          <w:marLeft w:val="0"/>
          <w:marRight w:val="0"/>
          <w:marTop w:val="0"/>
          <w:marBottom w:val="0"/>
          <w:divBdr>
            <w:top w:val="none" w:sz="0" w:space="0" w:color="auto"/>
            <w:left w:val="none" w:sz="0" w:space="0" w:color="auto"/>
            <w:bottom w:val="none" w:sz="0" w:space="0" w:color="auto"/>
            <w:right w:val="none" w:sz="0" w:space="0" w:color="auto"/>
          </w:divBdr>
        </w:div>
        <w:div w:id="69743198">
          <w:marLeft w:val="0"/>
          <w:marRight w:val="0"/>
          <w:marTop w:val="0"/>
          <w:marBottom w:val="0"/>
          <w:divBdr>
            <w:top w:val="none" w:sz="0" w:space="0" w:color="auto"/>
            <w:left w:val="none" w:sz="0" w:space="0" w:color="auto"/>
            <w:bottom w:val="none" w:sz="0" w:space="0" w:color="auto"/>
            <w:right w:val="none" w:sz="0" w:space="0" w:color="auto"/>
          </w:divBdr>
        </w:div>
      </w:divsChild>
    </w:div>
    <w:div w:id="1492865049">
      <w:bodyDiv w:val="1"/>
      <w:marLeft w:val="0"/>
      <w:marRight w:val="0"/>
      <w:marTop w:val="0"/>
      <w:marBottom w:val="0"/>
      <w:divBdr>
        <w:top w:val="none" w:sz="0" w:space="0" w:color="auto"/>
        <w:left w:val="none" w:sz="0" w:space="0" w:color="auto"/>
        <w:bottom w:val="none" w:sz="0" w:space="0" w:color="auto"/>
        <w:right w:val="none" w:sz="0" w:space="0" w:color="auto"/>
      </w:divBdr>
    </w:div>
    <w:div w:id="1537306417">
      <w:bodyDiv w:val="1"/>
      <w:marLeft w:val="0"/>
      <w:marRight w:val="0"/>
      <w:marTop w:val="0"/>
      <w:marBottom w:val="0"/>
      <w:divBdr>
        <w:top w:val="none" w:sz="0" w:space="0" w:color="auto"/>
        <w:left w:val="none" w:sz="0" w:space="0" w:color="auto"/>
        <w:bottom w:val="none" w:sz="0" w:space="0" w:color="auto"/>
        <w:right w:val="none" w:sz="0" w:space="0" w:color="auto"/>
      </w:divBdr>
    </w:div>
    <w:div w:id="1625889141">
      <w:bodyDiv w:val="1"/>
      <w:marLeft w:val="0"/>
      <w:marRight w:val="0"/>
      <w:marTop w:val="0"/>
      <w:marBottom w:val="0"/>
      <w:divBdr>
        <w:top w:val="none" w:sz="0" w:space="0" w:color="auto"/>
        <w:left w:val="none" w:sz="0" w:space="0" w:color="auto"/>
        <w:bottom w:val="none" w:sz="0" w:space="0" w:color="auto"/>
        <w:right w:val="none" w:sz="0" w:space="0" w:color="auto"/>
      </w:divBdr>
    </w:div>
    <w:div w:id="1657300251">
      <w:bodyDiv w:val="1"/>
      <w:marLeft w:val="0"/>
      <w:marRight w:val="0"/>
      <w:marTop w:val="0"/>
      <w:marBottom w:val="0"/>
      <w:divBdr>
        <w:top w:val="none" w:sz="0" w:space="0" w:color="auto"/>
        <w:left w:val="none" w:sz="0" w:space="0" w:color="auto"/>
        <w:bottom w:val="none" w:sz="0" w:space="0" w:color="auto"/>
        <w:right w:val="none" w:sz="0" w:space="0" w:color="auto"/>
      </w:divBdr>
      <w:divsChild>
        <w:div w:id="617755407">
          <w:marLeft w:val="0"/>
          <w:marRight w:val="0"/>
          <w:marTop w:val="0"/>
          <w:marBottom w:val="0"/>
          <w:divBdr>
            <w:top w:val="none" w:sz="0" w:space="0" w:color="auto"/>
            <w:left w:val="none" w:sz="0" w:space="0" w:color="auto"/>
            <w:bottom w:val="none" w:sz="0" w:space="0" w:color="auto"/>
            <w:right w:val="none" w:sz="0" w:space="0" w:color="auto"/>
          </w:divBdr>
        </w:div>
      </w:divsChild>
    </w:div>
    <w:div w:id="1659917300">
      <w:bodyDiv w:val="1"/>
      <w:marLeft w:val="0"/>
      <w:marRight w:val="0"/>
      <w:marTop w:val="0"/>
      <w:marBottom w:val="0"/>
      <w:divBdr>
        <w:top w:val="none" w:sz="0" w:space="0" w:color="auto"/>
        <w:left w:val="none" w:sz="0" w:space="0" w:color="auto"/>
        <w:bottom w:val="none" w:sz="0" w:space="0" w:color="auto"/>
        <w:right w:val="none" w:sz="0" w:space="0" w:color="auto"/>
      </w:divBdr>
    </w:div>
    <w:div w:id="1732461980">
      <w:bodyDiv w:val="1"/>
      <w:marLeft w:val="0"/>
      <w:marRight w:val="0"/>
      <w:marTop w:val="0"/>
      <w:marBottom w:val="0"/>
      <w:divBdr>
        <w:top w:val="none" w:sz="0" w:space="0" w:color="auto"/>
        <w:left w:val="none" w:sz="0" w:space="0" w:color="auto"/>
        <w:bottom w:val="none" w:sz="0" w:space="0" w:color="auto"/>
        <w:right w:val="none" w:sz="0" w:space="0" w:color="auto"/>
      </w:divBdr>
    </w:div>
    <w:div w:id="1759667381">
      <w:bodyDiv w:val="1"/>
      <w:marLeft w:val="0"/>
      <w:marRight w:val="0"/>
      <w:marTop w:val="0"/>
      <w:marBottom w:val="0"/>
      <w:divBdr>
        <w:top w:val="none" w:sz="0" w:space="0" w:color="auto"/>
        <w:left w:val="none" w:sz="0" w:space="0" w:color="auto"/>
        <w:bottom w:val="none" w:sz="0" w:space="0" w:color="auto"/>
        <w:right w:val="none" w:sz="0" w:space="0" w:color="auto"/>
      </w:divBdr>
    </w:div>
    <w:div w:id="1795755543">
      <w:bodyDiv w:val="1"/>
      <w:marLeft w:val="0"/>
      <w:marRight w:val="0"/>
      <w:marTop w:val="0"/>
      <w:marBottom w:val="0"/>
      <w:divBdr>
        <w:top w:val="none" w:sz="0" w:space="0" w:color="auto"/>
        <w:left w:val="none" w:sz="0" w:space="0" w:color="auto"/>
        <w:bottom w:val="none" w:sz="0" w:space="0" w:color="auto"/>
        <w:right w:val="none" w:sz="0" w:space="0" w:color="auto"/>
      </w:divBdr>
    </w:div>
    <w:div w:id="1808431712">
      <w:bodyDiv w:val="1"/>
      <w:marLeft w:val="0"/>
      <w:marRight w:val="0"/>
      <w:marTop w:val="0"/>
      <w:marBottom w:val="0"/>
      <w:divBdr>
        <w:top w:val="none" w:sz="0" w:space="0" w:color="auto"/>
        <w:left w:val="none" w:sz="0" w:space="0" w:color="auto"/>
        <w:bottom w:val="none" w:sz="0" w:space="0" w:color="auto"/>
        <w:right w:val="none" w:sz="0" w:space="0" w:color="auto"/>
      </w:divBdr>
    </w:div>
    <w:div w:id="1933008803">
      <w:bodyDiv w:val="1"/>
      <w:marLeft w:val="0"/>
      <w:marRight w:val="0"/>
      <w:marTop w:val="0"/>
      <w:marBottom w:val="0"/>
      <w:divBdr>
        <w:top w:val="none" w:sz="0" w:space="0" w:color="auto"/>
        <w:left w:val="none" w:sz="0" w:space="0" w:color="auto"/>
        <w:bottom w:val="none" w:sz="0" w:space="0" w:color="auto"/>
        <w:right w:val="none" w:sz="0" w:space="0" w:color="auto"/>
      </w:divBdr>
      <w:divsChild>
        <w:div w:id="484127904">
          <w:marLeft w:val="0"/>
          <w:marRight w:val="0"/>
          <w:marTop w:val="0"/>
          <w:marBottom w:val="0"/>
          <w:divBdr>
            <w:top w:val="none" w:sz="0" w:space="0" w:color="auto"/>
            <w:left w:val="none" w:sz="0" w:space="0" w:color="auto"/>
            <w:bottom w:val="none" w:sz="0" w:space="0" w:color="auto"/>
            <w:right w:val="none" w:sz="0" w:space="0" w:color="auto"/>
          </w:divBdr>
          <w:divsChild>
            <w:div w:id="86972829">
              <w:marLeft w:val="0"/>
              <w:marRight w:val="0"/>
              <w:marTop w:val="0"/>
              <w:marBottom w:val="0"/>
              <w:divBdr>
                <w:top w:val="none" w:sz="0" w:space="0" w:color="auto"/>
                <w:left w:val="none" w:sz="0" w:space="0" w:color="auto"/>
                <w:bottom w:val="none" w:sz="0" w:space="0" w:color="auto"/>
                <w:right w:val="none" w:sz="0" w:space="0" w:color="auto"/>
              </w:divBdr>
              <w:divsChild>
                <w:div w:id="913466295">
                  <w:marLeft w:val="-240"/>
                  <w:marRight w:val="0"/>
                  <w:marTop w:val="0"/>
                  <w:marBottom w:val="0"/>
                  <w:divBdr>
                    <w:top w:val="none" w:sz="0" w:space="0" w:color="auto"/>
                    <w:left w:val="none" w:sz="0" w:space="0" w:color="auto"/>
                    <w:bottom w:val="none" w:sz="0" w:space="0" w:color="auto"/>
                    <w:right w:val="none" w:sz="0" w:space="0" w:color="auto"/>
                  </w:divBdr>
                  <w:divsChild>
                    <w:div w:id="1658613526">
                      <w:marLeft w:val="240"/>
                      <w:marRight w:val="0"/>
                      <w:marTop w:val="0"/>
                      <w:marBottom w:val="0"/>
                      <w:divBdr>
                        <w:top w:val="none" w:sz="0" w:space="0" w:color="auto"/>
                        <w:left w:val="none" w:sz="0" w:space="0" w:color="auto"/>
                        <w:bottom w:val="none" w:sz="0" w:space="0" w:color="auto"/>
                        <w:right w:val="none" w:sz="0" w:space="0" w:color="auto"/>
                      </w:divBdr>
                      <w:divsChild>
                        <w:div w:id="14845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32697">
          <w:marLeft w:val="0"/>
          <w:marRight w:val="0"/>
          <w:marTop w:val="0"/>
          <w:marBottom w:val="0"/>
          <w:divBdr>
            <w:top w:val="none" w:sz="0" w:space="0" w:color="auto"/>
            <w:left w:val="none" w:sz="0" w:space="0" w:color="auto"/>
            <w:bottom w:val="none" w:sz="0" w:space="0" w:color="auto"/>
            <w:right w:val="none" w:sz="0" w:space="0" w:color="auto"/>
          </w:divBdr>
          <w:divsChild>
            <w:div w:id="1745294507">
              <w:marLeft w:val="-240"/>
              <w:marRight w:val="0"/>
              <w:marTop w:val="0"/>
              <w:marBottom w:val="0"/>
              <w:divBdr>
                <w:top w:val="none" w:sz="0" w:space="0" w:color="auto"/>
                <w:left w:val="none" w:sz="0" w:space="0" w:color="auto"/>
                <w:bottom w:val="none" w:sz="0" w:space="0" w:color="auto"/>
                <w:right w:val="none" w:sz="0" w:space="0" w:color="auto"/>
              </w:divBdr>
              <w:divsChild>
                <w:div w:id="18951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4857">
      <w:bodyDiv w:val="1"/>
      <w:marLeft w:val="0"/>
      <w:marRight w:val="0"/>
      <w:marTop w:val="0"/>
      <w:marBottom w:val="0"/>
      <w:divBdr>
        <w:top w:val="none" w:sz="0" w:space="0" w:color="auto"/>
        <w:left w:val="none" w:sz="0" w:space="0" w:color="auto"/>
        <w:bottom w:val="none" w:sz="0" w:space="0" w:color="auto"/>
        <w:right w:val="none" w:sz="0" w:space="0" w:color="auto"/>
      </w:divBdr>
    </w:div>
    <w:div w:id="1952350183">
      <w:bodyDiv w:val="1"/>
      <w:marLeft w:val="0"/>
      <w:marRight w:val="0"/>
      <w:marTop w:val="0"/>
      <w:marBottom w:val="0"/>
      <w:divBdr>
        <w:top w:val="none" w:sz="0" w:space="0" w:color="auto"/>
        <w:left w:val="none" w:sz="0" w:space="0" w:color="auto"/>
        <w:bottom w:val="none" w:sz="0" w:space="0" w:color="auto"/>
        <w:right w:val="none" w:sz="0" w:space="0" w:color="auto"/>
      </w:divBdr>
    </w:div>
    <w:div w:id="21396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SharedWithUsers xmlns="24ca6e5b-e4aa-4a56-b630-202e7c0fe267">
      <UserInfo>
        <DisplayName>Carol Roberts</DisplayName>
        <AccountId>142</AccountId>
        <AccountType/>
      </UserInfo>
      <UserInfo>
        <DisplayName>Kathryn Talintyre</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4" ma:contentTypeDescription="Create a new document." ma:contentTypeScope="" ma:versionID="ec7cdc075b613a3f9431e8822898c86f">
  <xsd:schema xmlns:xsd="http://www.w3.org/2001/XMLSchema" xmlns:xs="http://www.w3.org/2001/XMLSchema" xmlns:p="http://schemas.microsoft.com/office/2006/metadata/properties" xmlns:ns2="febda5d2-0fc6-47b3-9470-816d2e039b0b" xmlns:ns3="24ca6e5b-e4aa-4a56-b630-202e7c0fe267" targetNamespace="http://schemas.microsoft.com/office/2006/metadata/properties" ma:root="true" ma:fieldsID="77e634368a6fa1241b5343011db91960" ns2:_="" ns3:_="">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66A1-486D-43AD-B096-12F9EBD9D117}">
  <ds:schemaRefs>
    <ds:schemaRef ds:uri="http://schemas.microsoft.com/office/2006/metadata/properties"/>
    <ds:schemaRef ds:uri="http://schemas.microsoft.com/office/infopath/2007/PartnerControls"/>
    <ds:schemaRef ds:uri="febda5d2-0fc6-47b3-9470-816d2e039b0b"/>
    <ds:schemaRef ds:uri="24ca6e5b-e4aa-4a56-b630-202e7c0fe267"/>
  </ds:schemaRefs>
</ds:datastoreItem>
</file>

<file path=customXml/itemProps2.xml><?xml version="1.0" encoding="utf-8"?>
<ds:datastoreItem xmlns:ds="http://schemas.openxmlformats.org/officeDocument/2006/customXml" ds:itemID="{B7F9C484-3CD6-4C78-88B8-6B46A02B5038}">
  <ds:schemaRefs>
    <ds:schemaRef ds:uri="http://schemas.microsoft.com/sharepoint/v3/contenttype/forms"/>
  </ds:schemaRefs>
</ds:datastoreItem>
</file>

<file path=customXml/itemProps3.xml><?xml version="1.0" encoding="utf-8"?>
<ds:datastoreItem xmlns:ds="http://schemas.openxmlformats.org/officeDocument/2006/customXml" ds:itemID="{BA1A9C02-80BC-48A9-9624-1E79D1323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14F40-0B8A-4E9B-9FD3-0196B960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Robinson</dc:creator>
  <cp:keywords/>
  <dc:description/>
  <cp:lastModifiedBy>Adam Bewick</cp:lastModifiedBy>
  <cp:revision>5</cp:revision>
  <cp:lastPrinted>2019-12-03T17:14:00Z</cp:lastPrinted>
  <dcterms:created xsi:type="dcterms:W3CDTF">2020-01-28T11:57:00Z</dcterms:created>
  <dcterms:modified xsi:type="dcterms:W3CDTF">2021-06-11T07:55:00Z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Order">
    <vt:r8>1352200</vt:r8>
  </property>
</Properties>
</file>